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0BEEC" w14:textId="77777777" w:rsidR="00506CDB" w:rsidRPr="00506CDB" w:rsidRDefault="00506CDB" w:rsidP="00506CDB">
      <w:pPr>
        <w:keepNext/>
        <w:suppressAutoHyphens/>
        <w:autoSpaceDE w:val="0"/>
        <w:autoSpaceDN w:val="0"/>
        <w:adjustRightInd w:val="0"/>
        <w:spacing w:line="380" w:lineRule="atLeast"/>
        <w:jc w:val="center"/>
        <w:rPr>
          <w:rFonts w:ascii="Arial" w:hAnsi="Arial" w:cs="Arial"/>
          <w:b/>
          <w:bCs/>
          <w:color w:val="000000"/>
          <w:sz w:val="32"/>
          <w:szCs w:val="32"/>
        </w:rPr>
      </w:pPr>
      <w:r w:rsidRPr="00506CDB">
        <w:rPr>
          <w:rFonts w:ascii="Arial" w:hAnsi="Arial" w:cs="Arial"/>
          <w:b/>
          <w:bCs/>
          <w:color w:val="000000"/>
          <w:sz w:val="32"/>
          <w:szCs w:val="32"/>
        </w:rPr>
        <w:t>Attic Insulation Installation Checklist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20"/>
        <w:gridCol w:w="3900"/>
        <w:gridCol w:w="1460"/>
        <w:gridCol w:w="700"/>
        <w:gridCol w:w="2160"/>
        <w:gridCol w:w="40"/>
        <w:gridCol w:w="1310"/>
        <w:gridCol w:w="270"/>
        <w:gridCol w:w="270"/>
        <w:gridCol w:w="270"/>
      </w:tblGrid>
      <w:tr w:rsidR="003B3FBC" w:rsidRPr="00D44E9C" w14:paraId="2A3F12FD" w14:textId="77777777" w:rsidTr="00E46BA3">
        <w:trPr>
          <w:jc w:val="center"/>
        </w:trPr>
        <w:tc>
          <w:tcPr>
            <w:tcW w:w="6480" w:type="dxa"/>
            <w:gridSpan w:val="4"/>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3E8A4DD0" w14:textId="77777777" w:rsidR="003B3FBC" w:rsidRPr="00D44E9C" w:rsidRDefault="003B3FBC" w:rsidP="00E46BA3">
            <w:pPr>
              <w:pStyle w:val="HeadingRunIn"/>
              <w:keepNext w:val="0"/>
              <w:suppressAutoHyphens/>
              <w:spacing w:before="0" w:line="260" w:lineRule="atLeast"/>
              <w:rPr>
                <w:rFonts w:ascii="Arial" w:hAnsi="Arial" w:cs="Arial"/>
                <w:sz w:val="22"/>
                <w:szCs w:val="22"/>
              </w:rPr>
            </w:pPr>
            <w:r w:rsidRPr="00D44E9C">
              <w:rPr>
                <w:rFonts w:ascii="Arial" w:hAnsi="Arial" w:cs="Arial"/>
                <w:w w:val="100"/>
                <w:sz w:val="22"/>
                <w:szCs w:val="22"/>
              </w:rPr>
              <w:t>Site Information</w:t>
            </w:r>
          </w:p>
        </w:tc>
        <w:tc>
          <w:tcPr>
            <w:tcW w:w="4320" w:type="dxa"/>
            <w:gridSpan w:val="6"/>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5AD7F782"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Install Date:</w:t>
            </w:r>
          </w:p>
        </w:tc>
      </w:tr>
      <w:tr w:rsidR="003B3FBC" w:rsidRPr="00D44E9C" w14:paraId="226812F8" w14:textId="77777777" w:rsidTr="00E46BA3">
        <w:trPr>
          <w:jc w:val="center"/>
        </w:trPr>
        <w:tc>
          <w:tcPr>
            <w:tcW w:w="6480" w:type="dxa"/>
            <w:gridSpan w:val="4"/>
            <w:tcBorders>
              <w:top w:val="single" w:sz="16" w:space="0" w:color="000000"/>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0C848CE"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Participant Name:</w:t>
            </w:r>
          </w:p>
        </w:tc>
        <w:tc>
          <w:tcPr>
            <w:tcW w:w="2160" w:type="dxa"/>
            <w:tcBorders>
              <w:top w:val="nil"/>
              <w:left w:val="single" w:sz="8" w:space="0" w:color="B3B3B3"/>
              <w:bottom w:val="single" w:sz="8" w:space="0" w:color="B3B3B3"/>
              <w:right w:val="nil"/>
            </w:tcBorders>
            <w:tcMar>
              <w:top w:w="120" w:type="dxa"/>
              <w:left w:w="120" w:type="dxa"/>
              <w:bottom w:w="80" w:type="dxa"/>
              <w:right w:w="120" w:type="dxa"/>
            </w:tcMar>
            <w:vAlign w:val="center"/>
          </w:tcPr>
          <w:p w14:paraId="2E9DD8F5"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Participant Phone:</w:t>
            </w:r>
          </w:p>
        </w:tc>
        <w:tc>
          <w:tcPr>
            <w:tcW w:w="2160" w:type="dxa"/>
            <w:gridSpan w:val="5"/>
            <w:tcBorders>
              <w:top w:val="nil"/>
              <w:left w:val="nil"/>
              <w:bottom w:val="single" w:sz="8" w:space="0" w:color="B3B3B3"/>
              <w:right w:val="single" w:sz="8" w:space="0" w:color="B3B3B3"/>
            </w:tcBorders>
            <w:tcMar>
              <w:top w:w="120" w:type="dxa"/>
              <w:left w:w="120" w:type="dxa"/>
              <w:bottom w:w="80" w:type="dxa"/>
              <w:right w:w="120" w:type="dxa"/>
            </w:tcMar>
            <w:vAlign w:val="center"/>
          </w:tcPr>
          <w:p w14:paraId="78990BD6" w14:textId="77777777" w:rsidR="003B3FBC" w:rsidRPr="00D44E9C" w:rsidRDefault="003B3FBC" w:rsidP="00E46BA3">
            <w:pPr>
              <w:pStyle w:val="HeadingRunIn"/>
              <w:spacing w:before="0" w:line="240" w:lineRule="atLeast"/>
              <w:rPr>
                <w:rFonts w:ascii="Arial" w:hAnsi="Arial" w:cs="Arial"/>
                <w:b w:val="0"/>
                <w:bCs w:val="0"/>
                <w:sz w:val="20"/>
                <w:szCs w:val="20"/>
              </w:rPr>
            </w:pPr>
          </w:p>
        </w:tc>
      </w:tr>
      <w:tr w:rsidR="003B3FBC" w:rsidRPr="00D44E9C" w14:paraId="4AAC1A41" w14:textId="77777777" w:rsidTr="00E46BA3">
        <w:trPr>
          <w:jc w:val="center"/>
        </w:trPr>
        <w:tc>
          <w:tcPr>
            <w:tcW w:w="4320" w:type="dxa"/>
            <w:gridSpan w:val="2"/>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DAC823F"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Site Address:</w:t>
            </w:r>
          </w:p>
        </w:tc>
        <w:tc>
          <w:tcPr>
            <w:tcW w:w="2160" w:type="dxa"/>
            <w:gridSpan w:val="2"/>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E0D6FAC"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City:</w:t>
            </w:r>
          </w:p>
        </w:tc>
        <w:tc>
          <w:tcPr>
            <w:tcW w:w="2160" w:type="dxa"/>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481E995"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State:</w:t>
            </w:r>
          </w:p>
        </w:tc>
        <w:tc>
          <w:tcPr>
            <w:tcW w:w="2160" w:type="dxa"/>
            <w:gridSpan w:val="5"/>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6EAD9A4"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Zip:</w:t>
            </w:r>
          </w:p>
        </w:tc>
      </w:tr>
      <w:tr w:rsidR="00506CDB" w14:paraId="39675610" w14:textId="77777777" w:rsidTr="00E46BA3">
        <w:trPr>
          <w:trHeight w:val="1021"/>
          <w:jc w:val="center"/>
        </w:trPr>
        <w:tc>
          <w:tcPr>
            <w:tcW w:w="9990" w:type="dxa"/>
            <w:gridSpan w:val="7"/>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2F3D4774" w14:textId="77777777" w:rsidR="00506CDB" w:rsidRDefault="00506CDB" w:rsidP="00E46BA3">
            <w:pPr>
              <w:pStyle w:val="HeadingRunIn"/>
              <w:suppressAutoHyphens/>
              <w:spacing w:before="0"/>
              <w:rPr>
                <w:rFonts w:ascii="Myriad Pro" w:hAnsi="Myriad Pro" w:cs="Myriad Pro"/>
              </w:rPr>
            </w:pP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5CEAFAFD" w14:textId="77777777" w:rsidR="00506CDB" w:rsidRDefault="00506CDB" w:rsidP="00E46BA3">
            <w:pPr>
              <w:pStyle w:val="HeadingRunIn"/>
              <w:keepNext w:val="0"/>
              <w:suppressAutoHyphens/>
              <w:spacing w:before="0" w:line="260" w:lineRule="atLeast"/>
              <w:rPr>
                <w:rFonts w:ascii="Arial" w:hAnsi="Arial" w:cs="Arial"/>
                <w:sz w:val="22"/>
                <w:szCs w:val="22"/>
              </w:rPr>
            </w:pPr>
            <w:r>
              <w:rPr>
                <w:rFonts w:ascii="Arial" w:hAnsi="Arial" w:cs="Arial"/>
                <w:w w:val="100"/>
                <w:sz w:val="22"/>
                <w:szCs w:val="22"/>
              </w:rPr>
              <w:t>Installer</w:t>
            </w: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3DABB18C" w14:textId="77777777" w:rsidR="00506CDB" w:rsidRDefault="00506CDB" w:rsidP="00E46BA3">
            <w:pPr>
              <w:pStyle w:val="HeadingRunIn"/>
              <w:keepNext w:val="0"/>
              <w:suppressAutoHyphens/>
              <w:spacing w:before="0" w:line="260" w:lineRule="atLeast"/>
              <w:rPr>
                <w:rFonts w:ascii="Arial" w:hAnsi="Arial" w:cs="Arial"/>
                <w:sz w:val="22"/>
                <w:szCs w:val="22"/>
              </w:rPr>
            </w:pPr>
            <w:r>
              <w:rPr>
                <w:rFonts w:ascii="Arial" w:hAnsi="Arial" w:cs="Arial"/>
                <w:w w:val="100"/>
                <w:sz w:val="22"/>
                <w:szCs w:val="22"/>
              </w:rPr>
              <w:t>Foreman</w:t>
            </w: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7EC72870" w14:textId="77777777" w:rsidR="00506CDB" w:rsidRDefault="00506CDB" w:rsidP="00E46BA3">
            <w:pPr>
              <w:pStyle w:val="HeadingRunIn"/>
              <w:keepNext w:val="0"/>
              <w:suppressAutoHyphens/>
              <w:spacing w:before="0" w:line="260" w:lineRule="atLeast"/>
              <w:rPr>
                <w:rFonts w:ascii="Arial" w:hAnsi="Arial" w:cs="Arial"/>
                <w:sz w:val="22"/>
                <w:szCs w:val="22"/>
              </w:rPr>
            </w:pPr>
            <w:r>
              <w:rPr>
                <w:rFonts w:ascii="Arial" w:hAnsi="Arial" w:cs="Arial"/>
                <w:w w:val="100"/>
                <w:sz w:val="22"/>
                <w:szCs w:val="22"/>
              </w:rPr>
              <w:t>Inspector</w:t>
            </w:r>
          </w:p>
        </w:tc>
      </w:tr>
      <w:tr w:rsidR="00506CDB" w14:paraId="1BAEF92C" w14:textId="77777777" w:rsidTr="00E46BA3">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C5D6393" w14:textId="77777777" w:rsidR="00506CDB" w:rsidRPr="00506CDB" w:rsidRDefault="00506CDB" w:rsidP="00E46BA3">
            <w:pPr>
              <w:pStyle w:val="HeadingRunIn"/>
              <w:keepNext w:val="0"/>
              <w:numPr>
                <w:ilvl w:val="0"/>
                <w:numId w:val="13"/>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5C1EE59" w14:textId="77777777"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Knob-and-tube wiring</w:t>
            </w:r>
            <w:r w:rsidRPr="00506CDB">
              <w:rPr>
                <w:rFonts w:ascii="Arial" w:hAnsi="Arial" w:cs="Arial"/>
                <w:b w:val="0"/>
                <w:bCs w:val="0"/>
                <w:w w:val="100"/>
                <w:sz w:val="18"/>
                <w:szCs w:val="18"/>
              </w:rPr>
              <w:t>: Insulation installed in contact with active knob-and-tube wiring was approved in writing by a licensed electrician.</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BE18E0B"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713214D"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3F150A1"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4E1CA33A" w14:textId="77777777" w:rsidTr="00E46BA3">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299C7CE" w14:textId="77777777" w:rsidR="00506CDB" w:rsidRPr="00506CDB" w:rsidRDefault="00506CDB" w:rsidP="00E46BA3">
            <w:pPr>
              <w:pStyle w:val="HeadingRunIn"/>
              <w:keepNext w:val="0"/>
              <w:numPr>
                <w:ilvl w:val="0"/>
                <w:numId w:val="14"/>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092F3DF" w14:textId="77777777"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Shields</w:t>
            </w:r>
            <w:r w:rsidRPr="00506CDB">
              <w:rPr>
                <w:rFonts w:ascii="Arial" w:hAnsi="Arial" w:cs="Arial"/>
                <w:b w:val="0"/>
                <w:bCs w:val="0"/>
                <w:w w:val="100"/>
                <w:sz w:val="18"/>
                <w:szCs w:val="18"/>
              </w:rPr>
              <w:t xml:space="preserve">: Rigid, non-combustible materials. Extend min. 4” above new insulation and 3” clearance around non-IC fixtures. Attached to framing. Insulation removed from top and inside of shield. </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0A250CF"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E02E1C8"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1F9C66B3"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750942E0" w14:textId="77777777" w:rsidTr="00E46BA3">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BAEC120" w14:textId="77777777" w:rsidR="00506CDB" w:rsidRPr="00506CDB" w:rsidRDefault="00506CDB" w:rsidP="00E46BA3">
            <w:pPr>
              <w:pStyle w:val="HeadingRunIn"/>
              <w:keepNext w:val="0"/>
              <w:numPr>
                <w:ilvl w:val="0"/>
                <w:numId w:val="15"/>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A33AAB6" w14:textId="77777777"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Flues and chimneys</w:t>
            </w:r>
            <w:r w:rsidRPr="00506CDB">
              <w:rPr>
                <w:rFonts w:ascii="Arial" w:hAnsi="Arial" w:cs="Arial"/>
                <w:b w:val="0"/>
                <w:bCs w:val="0"/>
                <w:w w:val="100"/>
                <w:sz w:val="18"/>
                <w:szCs w:val="18"/>
              </w:rPr>
              <w:t>: Insulation with no clearance around flues and chimneys is non-combustible (labeled as meeting ASTM E-136) and permitted by a local code official.</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B28E9E5"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BA1F7F8"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FB2AFA6"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6474F358" w14:textId="77777777" w:rsidTr="00E46BA3">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F5787D4" w14:textId="77777777" w:rsidR="00506CDB" w:rsidRPr="00506CDB" w:rsidRDefault="00506CDB" w:rsidP="00E46BA3">
            <w:pPr>
              <w:pStyle w:val="HeadingRunIn"/>
              <w:keepNext w:val="0"/>
              <w:numPr>
                <w:ilvl w:val="0"/>
                <w:numId w:val="16"/>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5C02C4FA" w14:textId="3B1340DB" w:rsidR="00506CDB" w:rsidRPr="00506CDB" w:rsidRDefault="00506CDB" w:rsidP="00744BD6">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Ventilation</w:t>
            </w:r>
            <w:r w:rsidR="00744BD6">
              <w:rPr>
                <w:rFonts w:ascii="Arial" w:hAnsi="Arial" w:cs="Arial"/>
                <w:b w:val="0"/>
                <w:bCs w:val="0"/>
                <w:w w:val="100"/>
                <w:sz w:val="18"/>
                <w:szCs w:val="18"/>
              </w:rPr>
              <w:t xml:space="preserve">: </w:t>
            </w:r>
            <w:r w:rsidR="00744BD6" w:rsidRPr="00647EBD">
              <w:rPr>
                <w:rFonts w:ascii="Arial" w:hAnsi="Arial" w:cs="Arial"/>
                <w:b w:val="0"/>
                <w:bCs w:val="0"/>
                <w:color w:val="auto"/>
                <w:w w:val="100"/>
                <w:sz w:val="18"/>
                <w:szCs w:val="18"/>
              </w:rPr>
              <w:t>Total n</w:t>
            </w:r>
            <w:r w:rsidRPr="00647EBD">
              <w:rPr>
                <w:rFonts w:ascii="Arial" w:hAnsi="Arial" w:cs="Arial"/>
                <w:b w:val="0"/>
                <w:bCs w:val="0"/>
                <w:color w:val="auto"/>
                <w:w w:val="100"/>
                <w:sz w:val="18"/>
                <w:szCs w:val="18"/>
              </w:rPr>
              <w:t>e</w:t>
            </w:r>
            <w:r w:rsidR="00744BD6" w:rsidRPr="00647EBD">
              <w:rPr>
                <w:rFonts w:ascii="Arial" w:hAnsi="Arial" w:cs="Arial"/>
                <w:b w:val="0"/>
                <w:bCs w:val="0"/>
                <w:color w:val="auto"/>
                <w:w w:val="100"/>
                <w:sz w:val="18"/>
                <w:szCs w:val="18"/>
              </w:rPr>
              <w:t xml:space="preserve">t free area (NFA) of vents is 1/150 of attic area if vents are on one </w:t>
            </w:r>
            <w:proofErr w:type="gramStart"/>
            <w:r w:rsidR="00744BD6" w:rsidRPr="00647EBD">
              <w:rPr>
                <w:rFonts w:ascii="Arial" w:hAnsi="Arial" w:cs="Arial"/>
                <w:b w:val="0"/>
                <w:bCs w:val="0"/>
                <w:color w:val="auto"/>
                <w:w w:val="100"/>
                <w:sz w:val="18"/>
                <w:szCs w:val="18"/>
              </w:rPr>
              <w:t>level,</w:t>
            </w:r>
            <w:proofErr w:type="gramEnd"/>
            <w:r w:rsidR="00744BD6" w:rsidRPr="00647EBD">
              <w:rPr>
                <w:rFonts w:ascii="Arial" w:hAnsi="Arial" w:cs="Arial"/>
                <w:b w:val="0"/>
                <w:bCs w:val="0"/>
                <w:color w:val="auto"/>
                <w:w w:val="100"/>
                <w:sz w:val="18"/>
                <w:szCs w:val="18"/>
              </w:rPr>
              <w:t xml:space="preserve"> or 1/300 of attic area if vents are high and low. </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14B997D"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C4C351C"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129E782C"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18D68FB8" w14:textId="77777777" w:rsidTr="00E46BA3">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5A85C1E" w14:textId="77777777" w:rsidR="00506CDB" w:rsidRPr="00506CDB" w:rsidRDefault="00506CDB" w:rsidP="00E46BA3">
            <w:pPr>
              <w:pStyle w:val="HeadingRunIn"/>
              <w:keepNext w:val="0"/>
              <w:numPr>
                <w:ilvl w:val="0"/>
                <w:numId w:val="17"/>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6E2F357" w14:textId="4F3ABFF5"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Soffit baffles</w:t>
            </w:r>
            <w:r w:rsidRPr="00506CDB">
              <w:rPr>
                <w:rFonts w:ascii="Arial" w:hAnsi="Arial" w:cs="Arial"/>
                <w:b w:val="0"/>
                <w:bCs w:val="0"/>
                <w:w w:val="100"/>
                <w:sz w:val="18"/>
                <w:szCs w:val="18"/>
              </w:rPr>
              <w:t>: Insulation/debris removed from vents. Baffles are rigid, air impermeable, and extend at least 4” above final attic insulation. Opening between baffle and roof sheathing equal or greater than area of soffi</w:t>
            </w:r>
            <w:bookmarkStart w:id="0" w:name="_GoBack"/>
            <w:bookmarkEnd w:id="0"/>
            <w:r w:rsidRPr="00506CDB">
              <w:rPr>
                <w:rFonts w:ascii="Arial" w:hAnsi="Arial" w:cs="Arial"/>
                <w:b w:val="0"/>
                <w:bCs w:val="0"/>
                <w:w w:val="100"/>
                <w:sz w:val="18"/>
                <w:szCs w:val="18"/>
              </w:rPr>
              <w:t xml:space="preserve">t vent. Baffles reach exterior side of top plate and attached to rafters. </w:t>
            </w:r>
            <w:proofErr w:type="spellStart"/>
            <w:r w:rsidRPr="00506CDB">
              <w:rPr>
                <w:rFonts w:ascii="Arial" w:hAnsi="Arial" w:cs="Arial"/>
                <w:b w:val="0"/>
                <w:bCs w:val="0"/>
                <w:w w:val="100"/>
                <w:sz w:val="18"/>
                <w:szCs w:val="18"/>
              </w:rPr>
              <w:t>Unbaffled</w:t>
            </w:r>
            <w:proofErr w:type="spellEnd"/>
            <w:r w:rsidRPr="00506CDB">
              <w:rPr>
                <w:rFonts w:ascii="Arial" w:hAnsi="Arial" w:cs="Arial"/>
                <w:b w:val="0"/>
                <w:bCs w:val="0"/>
                <w:w w:val="100"/>
                <w:sz w:val="18"/>
                <w:szCs w:val="18"/>
              </w:rPr>
              <w:t xml:space="preserve"> bays sealed with rigid, moisture-resistant material.</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B9E47F7"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23BB621"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7C7034E"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0E413165" w14:textId="77777777" w:rsidTr="00E46BA3">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A544B26" w14:textId="77777777" w:rsidR="00506CDB" w:rsidRPr="00506CDB" w:rsidRDefault="00506CDB" w:rsidP="00E46BA3">
            <w:pPr>
              <w:pStyle w:val="HeadingRunIn"/>
              <w:keepNext w:val="0"/>
              <w:numPr>
                <w:ilvl w:val="0"/>
                <w:numId w:val="18"/>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ED3F1AF" w14:textId="77777777"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Exhaust ducts</w:t>
            </w:r>
            <w:r w:rsidRPr="00506CDB">
              <w:rPr>
                <w:rFonts w:ascii="Arial" w:hAnsi="Arial" w:cs="Arial"/>
                <w:b w:val="0"/>
                <w:bCs w:val="0"/>
                <w:w w:val="100"/>
                <w:sz w:val="18"/>
                <w:szCs w:val="18"/>
              </w:rPr>
              <w:t xml:space="preserve">: Vented to outdoors, supported to not sag, insulated to R-4, </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3EB8A3B"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E22FA76"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EEF529E"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0BBCCF53" w14:textId="77777777" w:rsidTr="00E46BA3">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610B9CB" w14:textId="77777777" w:rsidR="00506CDB" w:rsidRPr="00506CDB" w:rsidRDefault="00506CDB" w:rsidP="00E46BA3">
            <w:pPr>
              <w:pStyle w:val="HeadingRunIn"/>
              <w:keepNext w:val="0"/>
              <w:numPr>
                <w:ilvl w:val="0"/>
                <w:numId w:val="19"/>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AB4933C" w14:textId="77777777"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Vapor retarder</w:t>
            </w:r>
            <w:r w:rsidRPr="00506CDB">
              <w:rPr>
                <w:rFonts w:ascii="Arial" w:hAnsi="Arial" w:cs="Arial"/>
                <w:b w:val="0"/>
                <w:bCs w:val="0"/>
                <w:w w:val="100"/>
                <w:sz w:val="18"/>
                <w:szCs w:val="18"/>
              </w:rPr>
              <w:t>: If present, is installed in contact with attic side of ceiling. No vapor retarder installed over existing attic insulation.</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C81539D"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871A0C1"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A30C330"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5EA0E039" w14:textId="77777777" w:rsidTr="00E46BA3">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56A502F" w14:textId="77777777" w:rsidR="00506CDB" w:rsidRPr="00506CDB" w:rsidRDefault="00506CDB" w:rsidP="00E46BA3">
            <w:pPr>
              <w:pStyle w:val="HeadingRunIn"/>
              <w:keepNext w:val="0"/>
              <w:numPr>
                <w:ilvl w:val="0"/>
                <w:numId w:val="20"/>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A92FB48" w14:textId="77777777" w:rsidR="00506CDB" w:rsidRPr="00506CDB" w:rsidRDefault="00506CDB" w:rsidP="00E46BA3">
            <w:pPr>
              <w:pStyle w:val="HeadingRunIn"/>
              <w:spacing w:before="0" w:line="240" w:lineRule="atLeast"/>
              <w:rPr>
                <w:rFonts w:ascii="Arial" w:hAnsi="Arial" w:cs="Arial"/>
                <w:b w:val="0"/>
                <w:bCs w:val="0"/>
                <w:w w:val="100"/>
                <w:sz w:val="18"/>
                <w:szCs w:val="18"/>
              </w:rPr>
            </w:pPr>
            <w:r w:rsidRPr="00506CDB">
              <w:rPr>
                <w:rFonts w:ascii="Arial" w:hAnsi="Arial" w:cs="Arial"/>
                <w:w w:val="100"/>
                <w:sz w:val="18"/>
                <w:szCs w:val="18"/>
              </w:rPr>
              <w:t>Hatches</w:t>
            </w:r>
            <w:r w:rsidRPr="00506CDB">
              <w:rPr>
                <w:rFonts w:ascii="Arial" w:hAnsi="Arial" w:cs="Arial"/>
                <w:b w:val="0"/>
                <w:bCs w:val="0"/>
                <w:w w:val="100"/>
                <w:sz w:val="18"/>
                <w:szCs w:val="18"/>
              </w:rPr>
              <w:t xml:space="preserve">: Insulated and </w:t>
            </w:r>
            <w:proofErr w:type="spellStart"/>
            <w:r w:rsidRPr="00506CDB">
              <w:rPr>
                <w:rFonts w:ascii="Arial" w:hAnsi="Arial" w:cs="Arial"/>
                <w:b w:val="0"/>
                <w:bCs w:val="0"/>
                <w:w w:val="100"/>
                <w:sz w:val="18"/>
                <w:szCs w:val="18"/>
              </w:rPr>
              <w:t>weatherstripped</w:t>
            </w:r>
            <w:proofErr w:type="spellEnd"/>
            <w:r w:rsidRPr="00506CDB">
              <w:rPr>
                <w:rFonts w:ascii="Arial" w:hAnsi="Arial" w:cs="Arial"/>
                <w:b w:val="0"/>
                <w:bCs w:val="0"/>
                <w:w w:val="100"/>
                <w:sz w:val="18"/>
                <w:szCs w:val="18"/>
              </w:rPr>
              <w:t>. Insulation dam installed following one of these methods.</w:t>
            </w:r>
          </w:p>
          <w:p w14:paraId="33BEDBB0" w14:textId="77777777" w:rsidR="00506CDB" w:rsidRPr="00506CDB" w:rsidRDefault="00506CDB" w:rsidP="00E46BA3">
            <w:pPr>
              <w:pStyle w:val="HeadingRunIn"/>
              <w:spacing w:before="0" w:line="240" w:lineRule="atLeast"/>
              <w:rPr>
                <w:rFonts w:ascii="Arial" w:hAnsi="Arial" w:cs="Arial"/>
                <w:b w:val="0"/>
                <w:bCs w:val="0"/>
                <w:w w:val="100"/>
                <w:sz w:val="18"/>
                <w:szCs w:val="18"/>
              </w:rPr>
            </w:pPr>
            <w:r w:rsidRPr="00506CDB">
              <w:rPr>
                <w:rFonts w:ascii="Arial" w:hAnsi="Arial" w:cs="Arial"/>
                <w:b w:val="0"/>
                <w:bCs w:val="0"/>
                <w:w w:val="100"/>
                <w:sz w:val="18"/>
                <w:szCs w:val="18"/>
              </w:rPr>
              <w:t xml:space="preserve">a. Made of rigid materials. Permanently secured to framing. Extend 4” above the final level of the insulation. </w:t>
            </w:r>
          </w:p>
          <w:p w14:paraId="3BFEC34F" w14:textId="77777777"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b w:val="0"/>
                <w:bCs w:val="0"/>
                <w:w w:val="100"/>
                <w:sz w:val="18"/>
                <w:szCs w:val="18"/>
              </w:rPr>
              <w:t xml:space="preserve">b. Made of fiberglass </w:t>
            </w:r>
            <w:proofErr w:type="spellStart"/>
            <w:r w:rsidRPr="00506CDB">
              <w:rPr>
                <w:rFonts w:ascii="Arial" w:hAnsi="Arial" w:cs="Arial"/>
                <w:b w:val="0"/>
                <w:bCs w:val="0"/>
                <w:w w:val="100"/>
                <w:sz w:val="18"/>
                <w:szCs w:val="18"/>
              </w:rPr>
              <w:t>batts</w:t>
            </w:r>
            <w:proofErr w:type="spellEnd"/>
            <w:r w:rsidRPr="00506CDB">
              <w:rPr>
                <w:rFonts w:ascii="Arial" w:hAnsi="Arial" w:cs="Arial"/>
                <w:b w:val="0"/>
                <w:bCs w:val="0"/>
                <w:w w:val="100"/>
                <w:sz w:val="18"/>
                <w:szCs w:val="18"/>
              </w:rPr>
              <w:t>, R-value equal to remainder of attic, lay flat, at least 15” wide.</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7977568"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87FEA1A"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E44C0AF"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2B08ADD3" w14:textId="77777777" w:rsidTr="00E46BA3">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CC6E537" w14:textId="77777777" w:rsidR="00506CDB" w:rsidRPr="00506CDB" w:rsidRDefault="00506CDB" w:rsidP="00E46BA3">
            <w:pPr>
              <w:pStyle w:val="HeadingRunIn"/>
              <w:keepNext w:val="0"/>
              <w:numPr>
                <w:ilvl w:val="0"/>
                <w:numId w:val="21"/>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5544825" w14:textId="3B6DBD60" w:rsidR="00506CDB" w:rsidRPr="00506CDB" w:rsidRDefault="00506CDB" w:rsidP="00647EBD">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Pull-down stairs</w:t>
            </w:r>
            <w:r w:rsidRPr="00506CDB">
              <w:rPr>
                <w:rFonts w:ascii="Arial" w:hAnsi="Arial" w:cs="Arial"/>
                <w:b w:val="0"/>
                <w:bCs w:val="0"/>
                <w:w w:val="100"/>
                <w:sz w:val="18"/>
                <w:szCs w:val="18"/>
              </w:rPr>
              <w:t xml:space="preserve">: </w:t>
            </w:r>
            <w:proofErr w:type="spellStart"/>
            <w:r w:rsidRPr="00506CDB">
              <w:rPr>
                <w:rFonts w:ascii="Arial" w:hAnsi="Arial" w:cs="Arial"/>
                <w:b w:val="0"/>
                <w:bCs w:val="0"/>
                <w:w w:val="100"/>
                <w:sz w:val="18"/>
                <w:szCs w:val="18"/>
              </w:rPr>
              <w:t>Weatherstripped</w:t>
            </w:r>
            <w:proofErr w:type="spellEnd"/>
            <w:r w:rsidRPr="00506CDB">
              <w:rPr>
                <w:rFonts w:ascii="Arial" w:hAnsi="Arial" w:cs="Arial"/>
                <w:b w:val="0"/>
                <w:bCs w:val="0"/>
                <w:w w:val="100"/>
                <w:sz w:val="18"/>
                <w:szCs w:val="18"/>
              </w:rPr>
              <w:t xml:space="preserve">, insulated to min. R-10. New assemblies include min. R-5 and </w:t>
            </w:r>
            <w:proofErr w:type="spellStart"/>
            <w:r w:rsidRPr="00506CDB">
              <w:rPr>
                <w:rFonts w:ascii="Arial" w:hAnsi="Arial" w:cs="Arial"/>
                <w:b w:val="0"/>
                <w:bCs w:val="0"/>
                <w:w w:val="100"/>
                <w:sz w:val="18"/>
                <w:szCs w:val="18"/>
              </w:rPr>
              <w:t>weatherstripping</w:t>
            </w:r>
            <w:proofErr w:type="spellEnd"/>
            <w:r w:rsidRPr="00506CDB">
              <w:rPr>
                <w:rFonts w:ascii="Arial" w:hAnsi="Arial" w:cs="Arial"/>
                <w:b w:val="0"/>
                <w:bCs w:val="0"/>
                <w:w w:val="100"/>
                <w:sz w:val="18"/>
                <w:szCs w:val="18"/>
              </w:rPr>
              <w:t>.</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D609321"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CF90ABE"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91DE5E1"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57365DEA" w14:textId="77777777" w:rsidTr="00E46BA3">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7013D44" w14:textId="77777777" w:rsidR="00506CDB" w:rsidRPr="00506CDB" w:rsidRDefault="00506CDB" w:rsidP="00E46BA3">
            <w:pPr>
              <w:pStyle w:val="HeadingRunIn"/>
              <w:keepNext w:val="0"/>
              <w:numPr>
                <w:ilvl w:val="0"/>
                <w:numId w:val="22"/>
              </w:numPr>
              <w:tabs>
                <w:tab w:val="left" w:pos="560"/>
              </w:tabs>
              <w:spacing w:before="0" w:line="240" w:lineRule="atLeast"/>
              <w:rPr>
                <w:rFonts w:ascii="Arial" w:hAnsi="Arial" w:cs="Arial"/>
                <w:b w:val="0"/>
                <w:bCs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5598035D" w14:textId="77777777" w:rsidR="00506CDB" w:rsidRPr="00506CDB" w:rsidRDefault="00506CDB" w:rsidP="00E46BA3">
            <w:pPr>
              <w:pStyle w:val="HeadingRunIn"/>
              <w:spacing w:before="0" w:line="240" w:lineRule="atLeast"/>
              <w:rPr>
                <w:rFonts w:ascii="Arial" w:hAnsi="Arial" w:cs="Arial"/>
                <w:b w:val="0"/>
                <w:bCs w:val="0"/>
                <w:sz w:val="18"/>
                <w:szCs w:val="18"/>
              </w:rPr>
            </w:pPr>
            <w:r w:rsidRPr="00506CDB">
              <w:rPr>
                <w:rFonts w:ascii="Arial" w:hAnsi="Arial" w:cs="Arial"/>
                <w:w w:val="100"/>
                <w:sz w:val="18"/>
                <w:szCs w:val="18"/>
              </w:rPr>
              <w:t>Attic walls/</w:t>
            </w:r>
            <w:proofErr w:type="spellStart"/>
            <w:r w:rsidRPr="00506CDB">
              <w:rPr>
                <w:rFonts w:ascii="Arial" w:hAnsi="Arial" w:cs="Arial"/>
                <w:w w:val="100"/>
                <w:sz w:val="18"/>
                <w:szCs w:val="18"/>
              </w:rPr>
              <w:t>Kneewalls</w:t>
            </w:r>
            <w:proofErr w:type="spellEnd"/>
            <w:r w:rsidRPr="00506CDB">
              <w:rPr>
                <w:rFonts w:ascii="Arial" w:hAnsi="Arial" w:cs="Arial"/>
                <w:b w:val="0"/>
                <w:bCs w:val="0"/>
                <w:w w:val="100"/>
                <w:sz w:val="18"/>
                <w:szCs w:val="18"/>
              </w:rPr>
              <w:t xml:space="preserve">: Insulated to meet requirements, insulation covered with vapor permeable air barrier if attic is used for storage, access door insulated to min R-13 and </w:t>
            </w:r>
            <w:proofErr w:type="spellStart"/>
            <w:r w:rsidRPr="00506CDB">
              <w:rPr>
                <w:rFonts w:ascii="Arial" w:hAnsi="Arial" w:cs="Arial"/>
                <w:b w:val="0"/>
                <w:bCs w:val="0"/>
                <w:w w:val="100"/>
                <w:sz w:val="18"/>
                <w:szCs w:val="18"/>
              </w:rPr>
              <w:t>weatherstripped</w:t>
            </w:r>
            <w:proofErr w:type="spellEnd"/>
            <w:r w:rsidRPr="00506CDB">
              <w:rPr>
                <w:rFonts w:ascii="Arial" w:hAnsi="Arial" w:cs="Arial"/>
                <w:b w:val="0"/>
                <w:bCs w:val="0"/>
                <w:w w:val="100"/>
                <w:sz w:val="18"/>
                <w:szCs w:val="18"/>
              </w:rPr>
              <w:t xml:space="preserve">. </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3C5E053"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193BAC51" w14:textId="77777777" w:rsidR="00506CDB" w:rsidRDefault="00506CDB" w:rsidP="00E46BA3">
            <w:pPr>
              <w:pStyle w:val="HeadingRunIn"/>
              <w:spacing w:before="0" w:line="240" w:lineRule="atLeast"/>
              <w:rPr>
                <w:rFonts w:ascii="Arial" w:hAnsi="Arial" w:cs="Arial"/>
                <w:b w:val="0"/>
                <w:bCs w:val="0"/>
                <w:sz w:val="20"/>
                <w:szCs w:val="20"/>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14E62F0" w14:textId="77777777" w:rsidR="00506CDB" w:rsidRDefault="00506CDB" w:rsidP="00E46BA3">
            <w:pPr>
              <w:pStyle w:val="HeadingRunIn"/>
              <w:spacing w:before="0" w:line="240" w:lineRule="atLeast"/>
              <w:rPr>
                <w:rFonts w:ascii="Arial" w:hAnsi="Arial" w:cs="Arial"/>
                <w:b w:val="0"/>
                <w:bCs w:val="0"/>
                <w:sz w:val="20"/>
                <w:szCs w:val="20"/>
              </w:rPr>
            </w:pPr>
          </w:p>
        </w:tc>
      </w:tr>
      <w:tr w:rsidR="00506CDB" w14:paraId="5774F740" w14:textId="77777777" w:rsidTr="00C74B46">
        <w:trPr>
          <w:trHeight w:val="1590"/>
          <w:jc w:val="center"/>
        </w:trPr>
        <w:tc>
          <w:tcPr>
            <w:tcW w:w="10800" w:type="dxa"/>
            <w:gridSpan w:val="10"/>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BBDB3D8" w14:textId="77777777" w:rsidR="00506CDB" w:rsidRPr="00506CDB" w:rsidRDefault="00506CDB" w:rsidP="00E46BA3">
            <w:pPr>
              <w:pStyle w:val="HeadingRunIn"/>
              <w:spacing w:before="0" w:line="240" w:lineRule="atLeast"/>
              <w:rPr>
                <w:rFonts w:ascii="Arial" w:hAnsi="Arial" w:cs="Arial"/>
                <w:b w:val="0"/>
                <w:bCs w:val="0"/>
                <w:w w:val="100"/>
                <w:sz w:val="18"/>
                <w:szCs w:val="18"/>
              </w:rPr>
            </w:pPr>
            <w:r w:rsidRPr="00506CDB">
              <w:rPr>
                <w:rFonts w:ascii="Arial" w:hAnsi="Arial" w:cs="Arial"/>
                <w:b w:val="0"/>
                <w:bCs w:val="0"/>
                <w:w w:val="100"/>
                <w:sz w:val="18"/>
                <w:szCs w:val="18"/>
              </w:rPr>
              <w:t>Notes:</w:t>
            </w:r>
          </w:p>
          <w:p w14:paraId="17A95D82" w14:textId="77777777" w:rsidR="00506CDB" w:rsidRPr="00506CDB" w:rsidRDefault="00506CDB" w:rsidP="00E46BA3">
            <w:pPr>
              <w:pStyle w:val="HeadingRunIn"/>
              <w:spacing w:before="0" w:line="240" w:lineRule="atLeast"/>
              <w:rPr>
                <w:rFonts w:ascii="Arial" w:hAnsi="Arial" w:cs="Arial"/>
                <w:b w:val="0"/>
                <w:bCs w:val="0"/>
                <w:sz w:val="18"/>
                <w:szCs w:val="18"/>
              </w:rPr>
            </w:pPr>
          </w:p>
        </w:tc>
      </w:tr>
      <w:tr w:rsidR="003B3FBC" w:rsidRPr="00D44E9C" w14:paraId="358F174B" w14:textId="77777777" w:rsidTr="00E46BA3">
        <w:trPr>
          <w:jc w:val="center"/>
        </w:trPr>
        <w:tc>
          <w:tcPr>
            <w:tcW w:w="10800" w:type="dxa"/>
            <w:gridSpan w:val="10"/>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46C603DD"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By signing below, I certify that the items marked as completed on this checklist were completed for this site.</w:t>
            </w:r>
          </w:p>
        </w:tc>
      </w:tr>
      <w:tr w:rsidR="003B3FBC" w:rsidRPr="00D44E9C" w14:paraId="04A7AD55" w14:textId="77777777" w:rsidTr="00E46BA3">
        <w:trPr>
          <w:jc w:val="center"/>
        </w:trPr>
        <w:tc>
          <w:tcPr>
            <w:tcW w:w="8680" w:type="dxa"/>
            <w:gridSpan w:val="6"/>
            <w:tcBorders>
              <w:top w:val="single" w:sz="16" w:space="0" w:color="000000"/>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D7D6233"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Installation Company Representative:</w:t>
            </w:r>
          </w:p>
        </w:tc>
        <w:tc>
          <w:tcPr>
            <w:tcW w:w="2120" w:type="dxa"/>
            <w:gridSpan w:val="4"/>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E2D2314"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Date:</w:t>
            </w:r>
          </w:p>
        </w:tc>
      </w:tr>
      <w:tr w:rsidR="003B3FBC" w:rsidRPr="00D44E9C" w14:paraId="668B5334" w14:textId="77777777" w:rsidTr="00E46BA3">
        <w:trPr>
          <w:jc w:val="center"/>
        </w:trPr>
        <w:tc>
          <w:tcPr>
            <w:tcW w:w="5780" w:type="dxa"/>
            <w:gridSpan w:val="3"/>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FB13B0B"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Contractor Name:</w:t>
            </w:r>
          </w:p>
        </w:tc>
        <w:tc>
          <w:tcPr>
            <w:tcW w:w="5020" w:type="dxa"/>
            <w:gridSpan w:val="7"/>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D32F26F" w14:textId="77777777" w:rsidR="003B3FBC" w:rsidRPr="00D44E9C" w:rsidRDefault="003B3FBC" w:rsidP="00E46BA3">
            <w:pPr>
              <w:pStyle w:val="HeadingRunIn"/>
              <w:spacing w:before="0" w:line="240" w:lineRule="atLeast"/>
              <w:rPr>
                <w:rFonts w:ascii="Arial" w:hAnsi="Arial" w:cs="Arial"/>
                <w:b w:val="0"/>
                <w:bCs w:val="0"/>
                <w:sz w:val="20"/>
                <w:szCs w:val="20"/>
              </w:rPr>
            </w:pPr>
            <w:r w:rsidRPr="00D44E9C">
              <w:rPr>
                <w:rFonts w:ascii="Arial" w:hAnsi="Arial" w:cs="Arial"/>
                <w:b w:val="0"/>
                <w:bCs w:val="0"/>
                <w:w w:val="100"/>
                <w:sz w:val="20"/>
                <w:szCs w:val="20"/>
              </w:rPr>
              <w:t>Phone:</w:t>
            </w:r>
          </w:p>
        </w:tc>
      </w:tr>
    </w:tbl>
    <w:p w14:paraId="0A03EBA7" w14:textId="77777777" w:rsidR="00290099" w:rsidRPr="00D44E9C" w:rsidRDefault="00290099" w:rsidP="00A229AA">
      <w:pPr>
        <w:rPr>
          <w:rFonts w:ascii="Arial" w:hAnsi="Arial" w:cs="Arial"/>
        </w:rPr>
      </w:pPr>
    </w:p>
    <w:sectPr w:rsidR="00290099" w:rsidRPr="00D44E9C" w:rsidSect="00506CDB">
      <w:headerReference w:type="default" r:id="rId8"/>
      <w:footerReference w:type="default" r:id="rId9"/>
      <w:pgSz w:w="12240" w:h="15840"/>
      <w:pgMar w:top="144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3B45" w14:textId="77777777" w:rsidR="00A229AA" w:rsidRDefault="00A229AA" w:rsidP="00A229AA">
      <w:r>
        <w:separator/>
      </w:r>
    </w:p>
  </w:endnote>
  <w:endnote w:type="continuationSeparator" w:id="0">
    <w:p w14:paraId="10B459FE" w14:textId="77777777" w:rsidR="00A229AA" w:rsidRDefault="00A229AA" w:rsidP="00A2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charset w:val="00"/>
    <w:family w:val="auto"/>
    <w:pitch w:val="variable"/>
    <w:sig w:usb0="6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4789" w14:textId="77777777" w:rsidR="00AA61D8" w:rsidRPr="00A229AA" w:rsidRDefault="00A229AA" w:rsidP="00A229AA">
    <w:pPr>
      <w:widowControl w:val="0"/>
      <w:autoSpaceDE w:val="0"/>
      <w:autoSpaceDN w:val="0"/>
      <w:adjustRightInd w:val="0"/>
      <w:jc w:val="center"/>
      <w:rPr>
        <w:rFonts w:ascii="Times New Roman" w:hAnsi="Times New Roman" w:cs="Times New Roman"/>
      </w:rPr>
    </w:pPr>
    <w:r>
      <w:rPr>
        <w:rFonts w:ascii="Times New Roman" w:hAnsi="Times New Roman" w:cs="Times New Roman"/>
      </w:rPr>
      <w:t>Version 1.0 – Revision date: 7/1/14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41F83" w14:textId="77777777" w:rsidR="00A229AA" w:rsidRDefault="00A229AA" w:rsidP="00A229AA">
      <w:r>
        <w:separator/>
      </w:r>
    </w:p>
  </w:footnote>
  <w:footnote w:type="continuationSeparator" w:id="0">
    <w:p w14:paraId="2B88C4A2" w14:textId="77777777" w:rsidR="00A229AA" w:rsidRDefault="00A229AA" w:rsidP="00A2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B1983" w14:textId="77777777" w:rsidR="00AA61D8" w:rsidRDefault="00647EBD">
    <w:pPr>
      <w:widowControl w:val="0"/>
      <w:autoSpaceDE w:val="0"/>
      <w:autoSpaceDN w:val="0"/>
      <w:adjustRightInd w:val="0"/>
      <w:rPr>
        <w:rFonts w:ascii="Symbol" w:hAnsi="Symbol"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30E51E"/>
    <w:lvl w:ilvl="0">
      <w:numFmt w:val="bullet"/>
      <w:lvlText w:val="*"/>
      <w:lvlJc w:val="left"/>
    </w:lvl>
  </w:abstractNum>
  <w:num w:numId="1">
    <w:abstractNumId w:val="0"/>
    <w:lvlOverride w:ilvl="0">
      <w:lvl w:ilvl="0">
        <w:start w:val="1"/>
        <w:numFmt w:val="bullet"/>
        <w:lvlText w:val="1. "/>
        <w:legacy w:legacy="1" w:legacySpace="0" w:legacyIndent="0"/>
        <w:lvlJc w:val="left"/>
        <w:pPr>
          <w:ind w:left="0" w:firstLine="0"/>
        </w:pPr>
        <w:rPr>
          <w:rFonts w:ascii="Minion Pro" w:hAnsi="Minion Pro" w:hint="default"/>
          <w:b w:val="0"/>
          <w:i w:val="0"/>
          <w:strike w:val="0"/>
          <w:color w:val="000000"/>
          <w:sz w:val="20"/>
          <w:u w:val="none"/>
        </w:rPr>
      </w:lvl>
    </w:lvlOverride>
  </w:num>
  <w:num w:numId="2">
    <w:abstractNumId w:val="0"/>
    <w:lvlOverride w:ilvl="0">
      <w:lvl w:ilvl="0">
        <w:start w:val="1"/>
        <w:numFmt w:val="bullet"/>
        <w:lvlText w:val="2. "/>
        <w:legacy w:legacy="1" w:legacySpace="0" w:legacyIndent="0"/>
        <w:lvlJc w:val="left"/>
        <w:pPr>
          <w:ind w:left="0" w:firstLine="0"/>
        </w:pPr>
        <w:rPr>
          <w:rFonts w:ascii="Minion Pro" w:hAnsi="Minion Pro" w:hint="default"/>
          <w:b w:val="0"/>
          <w:i w:val="0"/>
          <w:strike w:val="0"/>
          <w:color w:val="000000"/>
          <w:sz w:val="20"/>
          <w:u w:val="none"/>
        </w:rPr>
      </w:lvl>
    </w:lvlOverride>
  </w:num>
  <w:num w:numId="3">
    <w:abstractNumId w:val="0"/>
    <w:lvlOverride w:ilvl="0">
      <w:lvl w:ilvl="0">
        <w:start w:val="1"/>
        <w:numFmt w:val="bullet"/>
        <w:lvlText w:val="3. "/>
        <w:legacy w:legacy="1" w:legacySpace="0" w:legacyIndent="0"/>
        <w:lvlJc w:val="left"/>
        <w:pPr>
          <w:ind w:left="0" w:firstLine="0"/>
        </w:pPr>
        <w:rPr>
          <w:rFonts w:ascii="Minion Pro" w:hAnsi="Minion Pro" w:hint="default"/>
          <w:b w:val="0"/>
          <w:i w:val="0"/>
          <w:strike w:val="0"/>
          <w:color w:val="000000"/>
          <w:sz w:val="20"/>
          <w:u w:val="none"/>
        </w:rPr>
      </w:lvl>
    </w:lvlOverride>
  </w:num>
  <w:num w:numId="4">
    <w:abstractNumId w:val="0"/>
    <w:lvlOverride w:ilvl="0">
      <w:lvl w:ilvl="0">
        <w:start w:val="1"/>
        <w:numFmt w:val="bullet"/>
        <w:lvlText w:val="4. "/>
        <w:legacy w:legacy="1" w:legacySpace="0" w:legacyIndent="0"/>
        <w:lvlJc w:val="left"/>
        <w:pPr>
          <w:ind w:left="0" w:firstLine="0"/>
        </w:pPr>
        <w:rPr>
          <w:rFonts w:ascii="Minion Pro" w:hAnsi="Minion Pro" w:hint="default"/>
          <w:b w:val="0"/>
          <w:i w:val="0"/>
          <w:strike w:val="0"/>
          <w:color w:val="000000"/>
          <w:sz w:val="20"/>
          <w:u w:val="none"/>
        </w:rPr>
      </w:lvl>
    </w:lvlOverride>
  </w:num>
  <w:num w:numId="5">
    <w:abstractNumId w:val="0"/>
    <w:lvlOverride w:ilvl="0">
      <w:lvl w:ilvl="0">
        <w:start w:val="1"/>
        <w:numFmt w:val="bullet"/>
        <w:lvlText w:val="5. "/>
        <w:legacy w:legacy="1" w:legacySpace="0" w:legacyIndent="0"/>
        <w:lvlJc w:val="left"/>
        <w:pPr>
          <w:ind w:left="0" w:firstLine="0"/>
        </w:pPr>
        <w:rPr>
          <w:rFonts w:ascii="Minion Pro" w:hAnsi="Minion Pro" w:hint="default"/>
          <w:b w:val="0"/>
          <w:i w:val="0"/>
          <w:strike w:val="0"/>
          <w:color w:val="000000"/>
          <w:sz w:val="20"/>
          <w:u w:val="none"/>
        </w:rPr>
      </w:lvl>
    </w:lvlOverride>
  </w:num>
  <w:num w:numId="6">
    <w:abstractNumId w:val="0"/>
    <w:lvlOverride w:ilvl="0">
      <w:lvl w:ilvl="0">
        <w:start w:val="1"/>
        <w:numFmt w:val="bullet"/>
        <w:lvlText w:val="6. "/>
        <w:legacy w:legacy="1" w:legacySpace="0" w:legacyIndent="0"/>
        <w:lvlJc w:val="left"/>
        <w:pPr>
          <w:ind w:left="0" w:firstLine="0"/>
        </w:pPr>
        <w:rPr>
          <w:rFonts w:ascii="Minion Pro" w:hAnsi="Minion Pro" w:hint="default"/>
          <w:b w:val="0"/>
          <w:i w:val="0"/>
          <w:strike w:val="0"/>
          <w:color w:val="000000"/>
          <w:sz w:val="20"/>
          <w:u w:val="none"/>
        </w:rPr>
      </w:lvl>
    </w:lvlOverride>
  </w:num>
  <w:num w:numId="7">
    <w:abstractNumId w:val="0"/>
    <w:lvlOverride w:ilvl="0">
      <w:lvl w:ilvl="0">
        <w:start w:val="1"/>
        <w:numFmt w:val="bullet"/>
        <w:lvlText w:val="7. "/>
        <w:legacy w:legacy="1" w:legacySpace="0" w:legacyIndent="0"/>
        <w:lvlJc w:val="left"/>
        <w:pPr>
          <w:ind w:left="0" w:firstLine="0"/>
        </w:pPr>
        <w:rPr>
          <w:rFonts w:ascii="Minion Pro" w:hAnsi="Minion Pro" w:hint="default"/>
          <w:b w:val="0"/>
          <w:i w:val="0"/>
          <w:strike w:val="0"/>
          <w:color w:val="000000"/>
          <w:sz w:val="20"/>
          <w:u w:val="none"/>
        </w:rPr>
      </w:lvl>
    </w:lvlOverride>
  </w:num>
  <w:num w:numId="8">
    <w:abstractNumId w:val="0"/>
    <w:lvlOverride w:ilvl="0">
      <w:lvl w:ilvl="0">
        <w:start w:val="1"/>
        <w:numFmt w:val="bullet"/>
        <w:lvlText w:val="8. "/>
        <w:legacy w:legacy="1" w:legacySpace="0" w:legacyIndent="0"/>
        <w:lvlJc w:val="left"/>
        <w:pPr>
          <w:ind w:left="0" w:firstLine="0"/>
        </w:pPr>
        <w:rPr>
          <w:rFonts w:ascii="Minion Pro" w:hAnsi="Minion Pro" w:hint="default"/>
          <w:b w:val="0"/>
          <w:i w:val="0"/>
          <w:strike w:val="0"/>
          <w:color w:val="000000"/>
          <w:sz w:val="20"/>
          <w:u w:val="none"/>
        </w:rPr>
      </w:lvl>
    </w:lvlOverride>
  </w:num>
  <w:num w:numId="9">
    <w:abstractNumId w:val="0"/>
    <w:lvlOverride w:ilvl="0">
      <w:lvl w:ilvl="0">
        <w:start w:val="1"/>
        <w:numFmt w:val="bullet"/>
        <w:lvlText w:val="9. "/>
        <w:legacy w:legacy="1" w:legacySpace="0" w:legacyIndent="0"/>
        <w:lvlJc w:val="left"/>
        <w:pPr>
          <w:ind w:left="0" w:firstLine="0"/>
        </w:pPr>
        <w:rPr>
          <w:rFonts w:ascii="Minion Pro" w:hAnsi="Minion Pro" w:hint="default"/>
          <w:b w:val="0"/>
          <w:i w:val="0"/>
          <w:strike w:val="0"/>
          <w:color w:val="000000"/>
          <w:sz w:val="20"/>
          <w:u w:val="none"/>
        </w:rPr>
      </w:lvl>
    </w:lvlOverride>
  </w:num>
  <w:num w:numId="10">
    <w:abstractNumId w:val="0"/>
    <w:lvlOverride w:ilvl="0">
      <w:lvl w:ilvl="0">
        <w:start w:val="1"/>
        <w:numFmt w:val="bullet"/>
        <w:lvlText w:val="10. "/>
        <w:legacy w:legacy="1" w:legacySpace="0" w:legacyIndent="0"/>
        <w:lvlJc w:val="left"/>
        <w:pPr>
          <w:ind w:left="0" w:firstLine="0"/>
        </w:pPr>
        <w:rPr>
          <w:rFonts w:ascii="Minion Pro" w:hAnsi="Minion Pro" w:hint="default"/>
          <w:b w:val="0"/>
          <w:i w:val="0"/>
          <w:strike w:val="0"/>
          <w:color w:val="000000"/>
          <w:sz w:val="20"/>
          <w:u w:val="none"/>
        </w:rPr>
      </w:lvl>
    </w:lvlOverride>
  </w:num>
  <w:num w:numId="11">
    <w:abstractNumId w:val="0"/>
    <w:lvlOverride w:ilvl="0">
      <w:lvl w:ilvl="0">
        <w:start w:val="1"/>
        <w:numFmt w:val="bullet"/>
        <w:lvlText w:val="11. "/>
        <w:legacy w:legacy="1" w:legacySpace="0" w:legacyIndent="0"/>
        <w:lvlJc w:val="left"/>
        <w:pPr>
          <w:ind w:left="0" w:firstLine="0"/>
        </w:pPr>
        <w:rPr>
          <w:rFonts w:ascii="Minion Pro" w:hAnsi="Minion Pro" w:hint="default"/>
          <w:b w:val="0"/>
          <w:i w:val="0"/>
          <w:strike w:val="0"/>
          <w:color w:val="000000"/>
          <w:sz w:val="20"/>
          <w:u w:val="none"/>
        </w:rPr>
      </w:lvl>
    </w:lvlOverride>
  </w:num>
  <w:num w:numId="12">
    <w:abstractNumId w:val="0"/>
    <w:lvlOverride w:ilvl="0">
      <w:lvl w:ilvl="0">
        <w:start w:val="1"/>
        <w:numFmt w:val="bullet"/>
        <w:lvlText w:val="12. "/>
        <w:legacy w:legacy="1" w:legacySpace="0" w:legacyIndent="0"/>
        <w:lvlJc w:val="left"/>
        <w:pPr>
          <w:ind w:left="0" w:firstLine="0"/>
        </w:pPr>
        <w:rPr>
          <w:rFonts w:ascii="Minion Pro" w:hAnsi="Minion Pro"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0" w:firstLine="0"/>
        </w:pPr>
        <w:rPr>
          <w:rFonts w:ascii="Arial" w:hAnsi="Arial" w:cs="Arial"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0" w:firstLine="0"/>
        </w:pPr>
        <w:rPr>
          <w:rFonts w:ascii="Arial" w:hAnsi="Arial" w:cs="Arial"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0" w:firstLine="0"/>
        </w:pPr>
        <w:rPr>
          <w:rFonts w:ascii="Arial" w:hAnsi="Arial" w:cs="Arial" w:hint="default"/>
          <w:b w:val="0"/>
          <w:i w:val="0"/>
          <w:strike w:val="0"/>
          <w:color w:val="000000"/>
          <w:sz w:val="20"/>
          <w:u w:val="none"/>
        </w:rPr>
      </w:lvl>
    </w:lvlOverride>
  </w:num>
  <w:num w:numId="16">
    <w:abstractNumId w:val="0"/>
    <w:lvlOverride w:ilvl="0">
      <w:lvl w:ilvl="0">
        <w:start w:val="1"/>
        <w:numFmt w:val="bullet"/>
        <w:lvlText w:val="4. "/>
        <w:legacy w:legacy="1" w:legacySpace="0" w:legacyIndent="0"/>
        <w:lvlJc w:val="left"/>
        <w:pPr>
          <w:ind w:left="0" w:firstLine="0"/>
        </w:pPr>
        <w:rPr>
          <w:rFonts w:ascii="Arial" w:hAnsi="Arial" w:cs="Arial" w:hint="default"/>
          <w:b w:val="0"/>
          <w:i w:val="0"/>
          <w:strike w:val="0"/>
          <w:color w:val="000000"/>
          <w:sz w:val="20"/>
          <w:u w:val="none"/>
        </w:rPr>
      </w:lvl>
    </w:lvlOverride>
  </w:num>
  <w:num w:numId="17">
    <w:abstractNumId w:val="0"/>
    <w:lvlOverride w:ilvl="0">
      <w:lvl w:ilvl="0">
        <w:start w:val="1"/>
        <w:numFmt w:val="bullet"/>
        <w:lvlText w:val="5. "/>
        <w:legacy w:legacy="1" w:legacySpace="0" w:legacyIndent="0"/>
        <w:lvlJc w:val="left"/>
        <w:pPr>
          <w:ind w:left="0" w:firstLine="0"/>
        </w:pPr>
        <w:rPr>
          <w:rFonts w:ascii="Arial" w:hAnsi="Arial" w:cs="Arial" w:hint="default"/>
          <w:b w:val="0"/>
          <w:i w:val="0"/>
          <w:strike w:val="0"/>
          <w:color w:val="000000"/>
          <w:sz w:val="20"/>
          <w:u w:val="none"/>
        </w:rPr>
      </w:lvl>
    </w:lvlOverride>
  </w:num>
  <w:num w:numId="18">
    <w:abstractNumId w:val="0"/>
    <w:lvlOverride w:ilvl="0">
      <w:lvl w:ilvl="0">
        <w:start w:val="1"/>
        <w:numFmt w:val="bullet"/>
        <w:lvlText w:val="6. "/>
        <w:legacy w:legacy="1" w:legacySpace="0" w:legacyIndent="0"/>
        <w:lvlJc w:val="left"/>
        <w:pPr>
          <w:ind w:left="0" w:firstLine="0"/>
        </w:pPr>
        <w:rPr>
          <w:rFonts w:ascii="Arial" w:hAnsi="Arial" w:cs="Arial" w:hint="default"/>
          <w:b w:val="0"/>
          <w:i w:val="0"/>
          <w:strike w:val="0"/>
          <w:color w:val="000000"/>
          <w:sz w:val="20"/>
          <w:u w:val="none"/>
        </w:rPr>
      </w:lvl>
    </w:lvlOverride>
  </w:num>
  <w:num w:numId="19">
    <w:abstractNumId w:val="0"/>
    <w:lvlOverride w:ilvl="0">
      <w:lvl w:ilvl="0">
        <w:start w:val="1"/>
        <w:numFmt w:val="bullet"/>
        <w:lvlText w:val="7. "/>
        <w:legacy w:legacy="1" w:legacySpace="0" w:legacyIndent="0"/>
        <w:lvlJc w:val="left"/>
        <w:pPr>
          <w:ind w:left="0" w:firstLine="0"/>
        </w:pPr>
        <w:rPr>
          <w:rFonts w:ascii="Arial" w:hAnsi="Arial" w:cs="Arial" w:hint="default"/>
          <w:b w:val="0"/>
          <w:i w:val="0"/>
          <w:strike w:val="0"/>
          <w:color w:val="000000"/>
          <w:sz w:val="20"/>
          <w:u w:val="none"/>
        </w:rPr>
      </w:lvl>
    </w:lvlOverride>
  </w:num>
  <w:num w:numId="20">
    <w:abstractNumId w:val="0"/>
    <w:lvlOverride w:ilvl="0">
      <w:lvl w:ilvl="0">
        <w:start w:val="1"/>
        <w:numFmt w:val="bullet"/>
        <w:lvlText w:val="8. "/>
        <w:legacy w:legacy="1" w:legacySpace="0" w:legacyIndent="0"/>
        <w:lvlJc w:val="left"/>
        <w:pPr>
          <w:ind w:left="0" w:firstLine="0"/>
        </w:pPr>
        <w:rPr>
          <w:rFonts w:ascii="Arial" w:hAnsi="Arial" w:cs="Arial" w:hint="default"/>
          <w:b w:val="0"/>
          <w:i w:val="0"/>
          <w:strike w:val="0"/>
          <w:color w:val="000000"/>
          <w:sz w:val="20"/>
          <w:u w:val="none"/>
        </w:rPr>
      </w:lvl>
    </w:lvlOverride>
  </w:num>
  <w:num w:numId="21">
    <w:abstractNumId w:val="0"/>
    <w:lvlOverride w:ilvl="0">
      <w:lvl w:ilvl="0">
        <w:start w:val="1"/>
        <w:numFmt w:val="bullet"/>
        <w:lvlText w:val="9. "/>
        <w:legacy w:legacy="1" w:legacySpace="0" w:legacyIndent="0"/>
        <w:lvlJc w:val="left"/>
        <w:pPr>
          <w:ind w:left="0" w:firstLine="0"/>
        </w:pPr>
        <w:rPr>
          <w:rFonts w:ascii="Arial" w:hAnsi="Arial" w:cs="Arial" w:hint="default"/>
          <w:b w:val="0"/>
          <w:i w:val="0"/>
          <w:strike w:val="0"/>
          <w:color w:val="000000"/>
          <w:sz w:val="20"/>
          <w:u w:val="none"/>
        </w:rPr>
      </w:lvl>
    </w:lvlOverride>
  </w:num>
  <w:num w:numId="22">
    <w:abstractNumId w:val="0"/>
    <w:lvlOverride w:ilvl="0">
      <w:lvl w:ilvl="0">
        <w:start w:val="1"/>
        <w:numFmt w:val="bullet"/>
        <w:lvlText w:val="10. "/>
        <w:legacy w:legacy="1" w:legacySpace="0" w:legacyIndent="0"/>
        <w:lvlJc w:val="left"/>
        <w:pPr>
          <w:ind w:left="0" w:firstLine="0"/>
        </w:pPr>
        <w:rPr>
          <w:rFonts w:ascii="Arial" w:hAnsi="Arial" w:cs="Arial"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AA"/>
    <w:rsid w:val="00290099"/>
    <w:rsid w:val="003B3FBC"/>
    <w:rsid w:val="00506CDB"/>
    <w:rsid w:val="00647EBD"/>
    <w:rsid w:val="00744BD6"/>
    <w:rsid w:val="00A229AA"/>
    <w:rsid w:val="00C74B46"/>
    <w:rsid w:val="00D44E9C"/>
    <w:rsid w:val="00E4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E2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Normal"/>
    <w:rsid w:val="00A229AA"/>
    <w:pPr>
      <w:keepNext/>
      <w:autoSpaceDE w:val="0"/>
      <w:autoSpaceDN w:val="0"/>
      <w:adjustRightInd w:val="0"/>
      <w:spacing w:before="120" w:line="280" w:lineRule="atLeast"/>
    </w:pPr>
    <w:rPr>
      <w:rFonts w:ascii="Times New Roman" w:hAnsi="Times New Roman" w:cs="Times New Roman"/>
      <w:b/>
      <w:bCs/>
      <w:color w:val="000000"/>
      <w:w w:val="0"/>
    </w:rPr>
  </w:style>
  <w:style w:type="paragraph" w:customStyle="1" w:styleId="Body">
    <w:name w:val="Body"/>
    <w:uiPriority w:val="99"/>
    <w:rsid w:val="00A229AA"/>
    <w:pPr>
      <w:autoSpaceDE w:val="0"/>
      <w:autoSpaceDN w:val="0"/>
      <w:adjustRightInd w:val="0"/>
      <w:spacing w:line="280" w:lineRule="atLeast"/>
    </w:pPr>
    <w:rPr>
      <w:rFonts w:ascii="Times New Roman" w:hAnsi="Times New Roman" w:cs="Times New Roman"/>
      <w:color w:val="000000"/>
      <w:w w:val="0"/>
    </w:rPr>
  </w:style>
  <w:style w:type="paragraph" w:styleId="Header">
    <w:name w:val="header"/>
    <w:basedOn w:val="Normal"/>
    <w:link w:val="HeaderChar"/>
    <w:uiPriority w:val="99"/>
    <w:unhideWhenUsed/>
    <w:rsid w:val="00A229AA"/>
    <w:pPr>
      <w:tabs>
        <w:tab w:val="center" w:pos="4320"/>
        <w:tab w:val="right" w:pos="8640"/>
      </w:tabs>
    </w:pPr>
  </w:style>
  <w:style w:type="character" w:customStyle="1" w:styleId="HeaderChar">
    <w:name w:val="Header Char"/>
    <w:basedOn w:val="DefaultParagraphFont"/>
    <w:link w:val="Header"/>
    <w:uiPriority w:val="99"/>
    <w:rsid w:val="00A229AA"/>
  </w:style>
  <w:style w:type="paragraph" w:styleId="Footer">
    <w:name w:val="footer"/>
    <w:basedOn w:val="Normal"/>
    <w:link w:val="FooterChar"/>
    <w:uiPriority w:val="99"/>
    <w:unhideWhenUsed/>
    <w:rsid w:val="00A229AA"/>
    <w:pPr>
      <w:tabs>
        <w:tab w:val="center" w:pos="4320"/>
        <w:tab w:val="right" w:pos="8640"/>
      </w:tabs>
    </w:pPr>
  </w:style>
  <w:style w:type="character" w:customStyle="1" w:styleId="FooterChar">
    <w:name w:val="Footer Char"/>
    <w:basedOn w:val="DefaultParagraphFont"/>
    <w:link w:val="Footer"/>
    <w:uiPriority w:val="99"/>
    <w:rsid w:val="00A22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Normal"/>
    <w:rsid w:val="00A229AA"/>
    <w:pPr>
      <w:keepNext/>
      <w:autoSpaceDE w:val="0"/>
      <w:autoSpaceDN w:val="0"/>
      <w:adjustRightInd w:val="0"/>
      <w:spacing w:before="120" w:line="280" w:lineRule="atLeast"/>
    </w:pPr>
    <w:rPr>
      <w:rFonts w:ascii="Times New Roman" w:hAnsi="Times New Roman" w:cs="Times New Roman"/>
      <w:b/>
      <w:bCs/>
      <w:color w:val="000000"/>
      <w:w w:val="0"/>
    </w:rPr>
  </w:style>
  <w:style w:type="paragraph" w:customStyle="1" w:styleId="Body">
    <w:name w:val="Body"/>
    <w:uiPriority w:val="99"/>
    <w:rsid w:val="00A229AA"/>
    <w:pPr>
      <w:autoSpaceDE w:val="0"/>
      <w:autoSpaceDN w:val="0"/>
      <w:adjustRightInd w:val="0"/>
      <w:spacing w:line="280" w:lineRule="atLeast"/>
    </w:pPr>
    <w:rPr>
      <w:rFonts w:ascii="Times New Roman" w:hAnsi="Times New Roman" w:cs="Times New Roman"/>
      <w:color w:val="000000"/>
      <w:w w:val="0"/>
    </w:rPr>
  </w:style>
  <w:style w:type="paragraph" w:styleId="Header">
    <w:name w:val="header"/>
    <w:basedOn w:val="Normal"/>
    <w:link w:val="HeaderChar"/>
    <w:uiPriority w:val="99"/>
    <w:unhideWhenUsed/>
    <w:rsid w:val="00A229AA"/>
    <w:pPr>
      <w:tabs>
        <w:tab w:val="center" w:pos="4320"/>
        <w:tab w:val="right" w:pos="8640"/>
      </w:tabs>
    </w:pPr>
  </w:style>
  <w:style w:type="character" w:customStyle="1" w:styleId="HeaderChar">
    <w:name w:val="Header Char"/>
    <w:basedOn w:val="DefaultParagraphFont"/>
    <w:link w:val="Header"/>
    <w:uiPriority w:val="99"/>
    <w:rsid w:val="00A229AA"/>
  </w:style>
  <w:style w:type="paragraph" w:styleId="Footer">
    <w:name w:val="footer"/>
    <w:basedOn w:val="Normal"/>
    <w:link w:val="FooterChar"/>
    <w:uiPriority w:val="99"/>
    <w:unhideWhenUsed/>
    <w:rsid w:val="00A229AA"/>
    <w:pPr>
      <w:tabs>
        <w:tab w:val="center" w:pos="4320"/>
        <w:tab w:val="right" w:pos="8640"/>
      </w:tabs>
    </w:pPr>
  </w:style>
  <w:style w:type="character" w:customStyle="1" w:styleId="FooterChar">
    <w:name w:val="Footer Char"/>
    <w:basedOn w:val="DefaultParagraphFont"/>
    <w:link w:val="Footer"/>
    <w:uiPriority w:val="99"/>
    <w:rsid w:val="00A2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pb95b497b12c48a38c5a5dfead4fe67f xmlns="e22c7409-3fd3-409a-a4a6-6ab0ea51d687">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7d88f299-fa2d-4d2a-99d9-9b08652f27c4</TermId>
        </TermInfo>
      </Terms>
    </pb95b497b12c48a38c5a5dfead4fe67f>
    <_Coverage xmlns="http://schemas.microsoft.com/sharepoint/v3/fields" xsi:nil="true"/>
    <_Identifier xmlns="http://schemas.microsoft.com/sharepoint/v3/fields" xsi:nil="true"/>
    <_ResourceType xmlns="http://schemas.microsoft.com/sharepoint/v3/fields">Wx Checklist</_ResourceType>
    <TaxCatchAll xmlns="e22c7409-3fd3-409a-a4a6-6ab0ea51d687">
      <Value>16</Value>
    </TaxCatchAll>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404842DB1C82EF43A906826C7ABE80A904002577F1FA3A91944FB06506E561E612D5" ma:contentTypeVersion="6" ma:contentTypeDescription="BPA Documents that do not have a specific content type defined." ma:contentTypeScope="" ma:versionID="0b05b3b6d55006cb46c6e7ec31625e20">
  <xsd:schema xmlns:xsd="http://www.w3.org/2001/XMLSchema" xmlns:xs="http://www.w3.org/2001/XMLSchema" xmlns:p="http://schemas.microsoft.com/office/2006/metadata/properties" xmlns:ns1="http://schemas.microsoft.com/sharepoint/v3" xmlns:ns2="http://schemas.microsoft.com/sharepoint/v3/fields" xmlns:ns3="e22c7409-3fd3-409a-a4a6-6ab0ea51d687" targetNamespace="http://schemas.microsoft.com/office/2006/metadata/properties" ma:root="true" ma:fieldsID="aeedefea269660b2b1559e3fd7a19302" ns1:_="" ns2:_="" ns3:_="">
    <xsd:import namespace="http://schemas.microsoft.com/sharepoint/v3"/>
    <xsd:import namespace="http://schemas.microsoft.com/sharepoint/v3/fields"/>
    <xsd:import namespace="e22c7409-3fd3-409a-a4a6-6ab0ea51d687"/>
    <xsd:element name="properties">
      <xsd:complexType>
        <xsd:sequence>
          <xsd:element name="documentManagement">
            <xsd:complexType>
              <xsd:all>
                <xsd:element ref="ns2:_Relation" minOccurs="0"/>
                <xsd:element ref="ns2:_Contributor" minOccurs="0"/>
                <xsd:element ref="ns2:_Coverage" minOccurs="0"/>
                <xsd:element ref="ns2:_Format" minOccurs="0"/>
                <xsd:element ref="ns1:Language" minOccurs="0"/>
                <xsd:element ref="ns2:_Publisher" minOccurs="0"/>
                <xsd:element ref="ns2:_Identifier" minOccurs="0"/>
                <xsd:element ref="ns2:_ResourceType"/>
                <xsd:element ref="ns2:_Source" minOccurs="0"/>
                <xsd:element ref="ns2:_DCDateCreated" minOccurs="0"/>
                <xsd:element ref="ns2:_DCDateModified" minOccurs="0"/>
                <xsd:element ref="ns3:pb95b497b12c48a38c5a5dfead4fe67f"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lation" ma:index="8" nillable="true" ma:displayName="Relation" ma:description="References to related resources" ma:internalName="_Relation">
      <xsd:simpleType>
        <xsd:restriction base="dms:Note">
          <xsd:maxLength value="255"/>
        </xsd:restriction>
      </xsd:simpleType>
    </xsd:element>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element name="_Coverage" ma:index="10" nillable="true" ma:displayName="Coverage" ma:description="The extent or scope" ma:internalName="_Coverage">
      <xsd:simpleType>
        <xsd:restriction base="dms:Text"/>
      </xsd:simpleType>
    </xsd:element>
    <xsd:element name="_Format" ma:index="13" nillable="true" ma:displayName="Format" ma:description="Media-type, file format or dimensions" ma:internalName="_Format">
      <xsd:simpleType>
        <xsd:restriction base="dms:Text"/>
      </xsd:simpleType>
    </xsd:element>
    <xsd:element name="_Publisher" ma:index="15" nillable="true" ma:displayName="Publisher" ma:description="The person, organization or service that published this resource" ma:internalName="_Publisher">
      <xsd:simpleType>
        <xsd:restriction base="dms:Text"/>
      </xsd:simpleType>
    </xsd:element>
    <xsd:element name="_Identifier" ma:index="16" nillable="true" ma:displayName="Resource Identifier" ma:description="An identifying string or number, usually conforming to a formal identification system" ma:internalName="_Identifier">
      <xsd:simpleType>
        <xsd:restriction base="dms:Text"/>
      </xsd:simpleType>
    </xsd:element>
    <xsd:element name="_ResourceType" ma:index="17" ma:displayName="Resource Type" ma:description="A set of categories, functions, genres or aggregation levels" ma:internalName="_ResourceType" ma:readOnly="false">
      <xsd:simpleType>
        <xsd:restriction base="dms:Text"/>
      </xsd:simpleType>
    </xsd:element>
    <xsd:element name="_Source" ma:index="18" nillable="true" ma:displayName="Source" ma:description="References to resources from which this resource was derived" ma:internalName="_Source">
      <xsd:simpleType>
        <xsd:restriction base="dms:Note">
          <xsd:maxLength value="255"/>
        </xsd:restriction>
      </xsd:simpleType>
    </xsd:element>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2c7409-3fd3-409a-a4a6-6ab0ea51d687" elementFormDefault="qualified">
    <xsd:import namespace="http://schemas.microsoft.com/office/2006/documentManagement/types"/>
    <xsd:import namespace="http://schemas.microsoft.com/office/infopath/2007/PartnerControls"/>
    <xsd:element name="pb95b497b12c48a38c5a5dfead4fe67f" ma:index="21" ma:taxonomy="true" ma:internalName="pb95b497b12c48a38c5a5dfead4fe67f" ma:taxonomyFieldName="Tags" ma:displayName="Tags" ma:readOnly="false" ma:default="" ma:fieldId="{9b95b497-b12c-48a3-8c5a-5dfead4fe67f}" ma:taxonomyMulti="true" ma:sspId="d95bfaeb-d21c-407f-a59f-76a7cca530c2" ma:termSetId="7721fb43-69da-41c8-8f20-dab2ccd6cc4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77f0b94-768c-4362-8994-1f14373be3ed}" ma:internalName="TaxCatchAll" ma:showField="CatchAllData" ma:web="48d172a2-2dac-438c-8a85-36dabc38d50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77f0b94-768c-4362-8994-1f14373be3ed}" ma:internalName="TaxCatchAllLabel" ma:readOnly="true" ma:showField="CatchAllDataLabel" ma:web="48d172a2-2dac-438c-8a85-36dabc38d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6C891-DB1D-4646-BCF3-9BF318D90CC8}"/>
</file>

<file path=customXml/itemProps2.xml><?xml version="1.0" encoding="utf-8"?>
<ds:datastoreItem xmlns:ds="http://schemas.openxmlformats.org/officeDocument/2006/customXml" ds:itemID="{91D5D290-612D-4E5B-B0FE-BF1DCE778038}"/>
</file>

<file path=customXml/itemProps3.xml><?xml version="1.0" encoding="utf-8"?>
<ds:datastoreItem xmlns:ds="http://schemas.openxmlformats.org/officeDocument/2006/customXml" ds:itemID="{6FE3962E-08FD-47AF-8DCE-57B54ECBCFC0}"/>
</file>

<file path=docProps/app.xml><?xml version="1.0" encoding="utf-8"?>
<Properties xmlns="http://schemas.openxmlformats.org/officeDocument/2006/extended-properties" xmlns:vt="http://schemas.openxmlformats.org/officeDocument/2006/docPropsVTypes">
  <Template>Normal</Template>
  <TotalTime>25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Tenter</dc:creator>
  <cp:keywords/>
  <dc:description/>
  <cp:lastModifiedBy>BPA User</cp:lastModifiedBy>
  <cp:revision>7</cp:revision>
  <dcterms:created xsi:type="dcterms:W3CDTF">2014-07-01T18:38:00Z</dcterms:created>
  <dcterms:modified xsi:type="dcterms:W3CDTF">2014-10-06T18:35:00Z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0x010100404842DB1C82EF43A906826C7ABE80A904002577F1FA3A91944FB06506E561E612D5</vt:lpwstr>
  </property>
  <property fmtid="{D5CDD505-2E9C-101B-9397-08002B2CF9AE}" pid="3" name="Tags">
    <vt:lpwstr>16;#Energy Efficiency|7d88f299-fa2d-4d2a-99d9-9b08652f27c4</vt:lpwstr>
  </property>
  <property fmtid="{D5CDD505-2E9C-101B-9397-08002B2CF9AE}" pid="4" name="Order">
    <vt:r8>10500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10" name="_SourceUrl">
    <vt:lpwstr/>
  </property>
  <property fmtid="{D5CDD505-2E9C-101B-9397-08002B2CF9AE}" pid="11" name="_SharedFileIndex">
    <vt:lpwstr/>
  </property>
  <property fmtid="{D5CDD505-2E9C-101B-9397-08002B2CF9AE}" pid="12" name="PublishingContact">
    <vt:lpwstr/>
  </property>
  <property fmtid="{D5CDD505-2E9C-101B-9397-08002B2CF9AE}" pid="13" name="PublishingRollupImage">
    <vt:lpwstr/>
  </property>
  <property fmtid="{D5CDD505-2E9C-101B-9397-08002B2CF9AE}" pid="14" name="PublishingContactEmail">
    <vt:lpwstr/>
  </property>
  <property fmtid="{D5CDD505-2E9C-101B-9397-08002B2CF9AE}" pid="16" name="PublishingVariationRelationshipLinkFieldID">
    <vt:lpwstr/>
  </property>
  <property fmtid="{D5CDD505-2E9C-101B-9397-08002B2CF9AE}" pid="17" name="PublishingContactName">
    <vt:lpwstr/>
  </property>
  <property fmtid="{D5CDD505-2E9C-101B-9397-08002B2CF9AE}" pid="18" name="Comments">
    <vt:lpwstr/>
  </property>
  <property fmtid="{D5CDD505-2E9C-101B-9397-08002B2CF9AE}" pid="19" name="PublishingPageLayout">
    <vt:lpwstr/>
  </property>
  <property fmtid="{D5CDD505-2E9C-101B-9397-08002B2CF9AE}" pid="20" name="Audience">
    <vt:lpwstr/>
  </property>
  <property fmtid="{D5CDD505-2E9C-101B-9397-08002B2CF9AE}" pid="22" name="PublishingContactPicture">
    <vt:lpwstr/>
  </property>
  <property fmtid="{D5CDD505-2E9C-101B-9397-08002B2CF9AE}" pid="23" name="PublishingVariationGroupID">
    <vt:lpwstr/>
  </property>
</Properties>
</file>