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7CDB" w14:textId="564D38D8" w:rsidR="00EF3822" w:rsidRPr="00FD151A" w:rsidRDefault="00EF3822" w:rsidP="00EF3822">
      <w:pPr>
        <w:ind w:left="5040"/>
        <w:rPr>
          <w:szCs w:val="22"/>
        </w:rPr>
      </w:pPr>
      <w:r w:rsidRPr="00FD151A">
        <w:rPr>
          <w:szCs w:val="22"/>
        </w:rPr>
        <w:t>Contract No. </w:t>
      </w:r>
      <w:r w:rsidRPr="00FD151A">
        <w:rPr>
          <w:color w:val="FF0000"/>
          <w:szCs w:val="22"/>
        </w:rPr>
        <w:t>«##»</w:t>
      </w:r>
      <w:r w:rsidRPr="00FD151A">
        <w:rPr>
          <w:szCs w:val="22"/>
        </w:rPr>
        <w:t>PS-</w:t>
      </w:r>
      <w:r w:rsidRPr="00FD151A">
        <w:rPr>
          <w:color w:val="FF0000"/>
          <w:szCs w:val="22"/>
        </w:rPr>
        <w:t>«#####»</w:t>
      </w:r>
    </w:p>
    <w:p w14:paraId="41A1E400" w14:textId="77777777" w:rsidR="00744BC5" w:rsidRPr="00FD151A" w:rsidRDefault="00744BC5" w:rsidP="00EF3822">
      <w:pPr>
        <w:tabs>
          <w:tab w:val="left" w:pos="5040"/>
        </w:tabs>
        <w:spacing w:line="360" w:lineRule="auto"/>
        <w:jc w:val="center"/>
        <w:rPr>
          <w:b/>
          <w:szCs w:val="22"/>
        </w:rPr>
      </w:pPr>
    </w:p>
    <w:p w14:paraId="0669BAEB" w14:textId="77777777" w:rsidR="00EF3822" w:rsidRPr="00FD151A" w:rsidRDefault="00EF3822" w:rsidP="00EF3822">
      <w:pPr>
        <w:tabs>
          <w:tab w:val="left" w:pos="5040"/>
        </w:tabs>
        <w:spacing w:line="360" w:lineRule="auto"/>
        <w:jc w:val="center"/>
        <w:rPr>
          <w:b/>
          <w:szCs w:val="22"/>
        </w:rPr>
      </w:pPr>
    </w:p>
    <w:p w14:paraId="213484A4" w14:textId="5E187986" w:rsidR="00EF3822" w:rsidRPr="00FD151A" w:rsidRDefault="005623EB" w:rsidP="00EF3822">
      <w:pPr>
        <w:tabs>
          <w:tab w:val="left" w:pos="5040"/>
        </w:tabs>
        <w:spacing w:line="360" w:lineRule="auto"/>
        <w:jc w:val="center"/>
        <w:rPr>
          <w:b/>
          <w:szCs w:val="22"/>
        </w:rPr>
      </w:pPr>
      <w:r w:rsidRPr="00FD151A">
        <w:rPr>
          <w:b/>
          <w:szCs w:val="22"/>
        </w:rPr>
        <w:t>RESIDENTIAL EXCHANGE PROGRAM DISTRIBUTION AGREEMENT</w:t>
      </w:r>
    </w:p>
    <w:p w14:paraId="76D1550D" w14:textId="77777777" w:rsidR="00EF3822" w:rsidRPr="00FD151A" w:rsidRDefault="00EF3822" w:rsidP="00EF3822">
      <w:pPr>
        <w:spacing w:line="360" w:lineRule="auto"/>
        <w:jc w:val="center"/>
        <w:rPr>
          <w:b/>
          <w:szCs w:val="22"/>
        </w:rPr>
      </w:pPr>
      <w:r w:rsidRPr="00FD151A">
        <w:rPr>
          <w:b/>
          <w:szCs w:val="22"/>
        </w:rPr>
        <w:t>executed by the</w:t>
      </w:r>
    </w:p>
    <w:p w14:paraId="57B8CCE1" w14:textId="77777777" w:rsidR="00EF3822" w:rsidRPr="00FD151A" w:rsidRDefault="00EF3822" w:rsidP="00EF3822">
      <w:pPr>
        <w:spacing w:line="360" w:lineRule="auto"/>
        <w:jc w:val="center"/>
        <w:rPr>
          <w:b/>
          <w:szCs w:val="22"/>
        </w:rPr>
      </w:pPr>
      <w:r w:rsidRPr="00FD151A">
        <w:rPr>
          <w:b/>
          <w:szCs w:val="22"/>
        </w:rPr>
        <w:t>BONNEVILLE POWER ADMINISTRATION</w:t>
      </w:r>
    </w:p>
    <w:p w14:paraId="6B63E91A" w14:textId="0CC01474" w:rsidR="00EF3822" w:rsidRPr="00FD151A" w:rsidRDefault="005748B2" w:rsidP="00EF3822">
      <w:pPr>
        <w:spacing w:line="360" w:lineRule="auto"/>
        <w:jc w:val="center"/>
        <w:rPr>
          <w:b/>
          <w:szCs w:val="22"/>
        </w:rPr>
      </w:pPr>
      <w:r w:rsidRPr="00FD151A">
        <w:rPr>
          <w:b/>
          <w:szCs w:val="22"/>
        </w:rPr>
        <w:t>a</w:t>
      </w:r>
      <w:r w:rsidR="00EF3822" w:rsidRPr="00FD151A">
        <w:rPr>
          <w:b/>
          <w:szCs w:val="22"/>
        </w:rPr>
        <w:t>nd</w:t>
      </w:r>
    </w:p>
    <w:p w14:paraId="47FD693D" w14:textId="2D832C0E" w:rsidR="005748B2" w:rsidRPr="00FD151A" w:rsidRDefault="005748B2" w:rsidP="005748B2">
      <w:pPr>
        <w:spacing w:line="360" w:lineRule="auto"/>
        <w:jc w:val="center"/>
        <w:rPr>
          <w:b/>
          <w:szCs w:val="22"/>
        </w:rPr>
      </w:pPr>
      <w:r w:rsidRPr="00FD151A">
        <w:rPr>
          <w:b/>
          <w:szCs w:val="22"/>
        </w:rPr>
        <w:t>GEM</w:t>
      </w:r>
    </w:p>
    <w:p w14:paraId="72F27E0F" w14:textId="77777777" w:rsidR="00EF3822" w:rsidRPr="00FD151A" w:rsidRDefault="00EF3822" w:rsidP="00EF3822">
      <w:pPr>
        <w:spacing w:line="360" w:lineRule="auto"/>
        <w:jc w:val="center"/>
        <w:rPr>
          <w:szCs w:val="22"/>
        </w:rPr>
      </w:pPr>
    </w:p>
    <w:p w14:paraId="5BDAE9C7" w14:textId="7E99C800" w:rsidR="00EF3822" w:rsidRPr="00FD151A" w:rsidRDefault="00EF3822" w:rsidP="00961593">
      <w:pPr>
        <w:pStyle w:val="SECTIONHEADER"/>
        <w:pBdr>
          <w:bottom w:val="single" w:sz="4" w:space="1" w:color="auto"/>
        </w:pBdr>
        <w:jc w:val="center"/>
      </w:pPr>
      <w:bookmarkStart w:id="0" w:name="_Toc185493754"/>
      <w:bookmarkStart w:id="1" w:name="_Toc185494190"/>
      <w:bookmarkStart w:id="2" w:name="_Toc192592537"/>
      <w:bookmarkStart w:id="3" w:name="_Toc206059776"/>
      <w:bookmarkStart w:id="4" w:name="_Toc237446627"/>
      <w:bookmarkStart w:id="5" w:name="_Toc240031201"/>
      <w:bookmarkStart w:id="6" w:name="_Toc240283833"/>
      <w:r w:rsidRPr="00FD151A">
        <w:t>Table of Contents</w:t>
      </w:r>
      <w:bookmarkEnd w:id="0"/>
      <w:bookmarkEnd w:id="1"/>
      <w:bookmarkEnd w:id="2"/>
      <w:bookmarkEnd w:id="3"/>
      <w:bookmarkEnd w:id="4"/>
      <w:bookmarkEnd w:id="5"/>
      <w:bookmarkEnd w:id="6"/>
    </w:p>
    <w:p w14:paraId="1F8F4CF7" w14:textId="77777777" w:rsidR="00D30D3D" w:rsidRPr="00FD151A" w:rsidRDefault="00D30D3D">
      <w:pPr>
        <w:pStyle w:val="TOC1"/>
        <w:rPr>
          <w:szCs w:val="22"/>
        </w:rPr>
      </w:pPr>
    </w:p>
    <w:bookmarkStart w:id="7" w:name="_Hlk206059769"/>
    <w:p w14:paraId="46EF3EE9" w14:textId="2595C9D8" w:rsidR="005F20FE" w:rsidRDefault="00CD001E">
      <w:pPr>
        <w:pStyle w:val="TOC1"/>
        <w:rPr>
          <w:rFonts w:asciiTheme="minorHAnsi" w:eastAsiaTheme="minorEastAsia" w:hAnsiTheme="minorHAnsi" w:cstheme="minorBidi"/>
          <w:kern w:val="2"/>
          <w:sz w:val="24"/>
          <w:szCs w:val="24"/>
          <w14:ligatures w14:val="standardContextual"/>
        </w:rPr>
      </w:pPr>
      <w:r w:rsidRPr="00FD151A">
        <w:rPr>
          <w:szCs w:val="22"/>
        </w:rPr>
        <w:fldChar w:fldCharType="begin"/>
      </w:r>
      <w:r w:rsidRPr="00FD151A">
        <w:rPr>
          <w:szCs w:val="22"/>
        </w:rPr>
        <w:instrText xml:space="preserve"> TOC \o "1-1" \h \z \u </w:instrText>
      </w:r>
      <w:r w:rsidRPr="00FD151A">
        <w:rPr>
          <w:szCs w:val="22"/>
        </w:rPr>
        <w:fldChar w:fldCharType="separate"/>
      </w:r>
      <w:hyperlink w:anchor="_Toc240283835" w:history="1">
        <w:r w:rsidR="005F20FE" w:rsidRPr="005D63D0">
          <w:rPr>
            <w:rStyle w:val="Hyperlink"/>
          </w:rPr>
          <w:t>1.</w:t>
        </w:r>
        <w:r w:rsidR="005F20FE">
          <w:rPr>
            <w:rFonts w:asciiTheme="minorHAnsi" w:eastAsiaTheme="minorEastAsia" w:hAnsiTheme="minorHAnsi" w:cstheme="minorBidi"/>
            <w:kern w:val="2"/>
            <w:sz w:val="24"/>
            <w:szCs w:val="24"/>
            <w14:ligatures w14:val="standardContextual"/>
          </w:rPr>
          <w:tab/>
        </w:r>
        <w:r w:rsidR="005F20FE" w:rsidRPr="005D63D0">
          <w:rPr>
            <w:rStyle w:val="Hyperlink"/>
          </w:rPr>
          <w:t>TERM</w:t>
        </w:r>
        <w:r w:rsidR="005F20FE">
          <w:rPr>
            <w:webHidden/>
          </w:rPr>
          <w:tab/>
        </w:r>
        <w:r w:rsidR="005F20FE">
          <w:rPr>
            <w:webHidden/>
          </w:rPr>
          <w:fldChar w:fldCharType="begin"/>
        </w:r>
        <w:r w:rsidR="005F20FE">
          <w:rPr>
            <w:webHidden/>
          </w:rPr>
          <w:instrText xml:space="preserve"> PAGEREF _Toc240283835 \h </w:instrText>
        </w:r>
        <w:r w:rsidR="005F20FE">
          <w:rPr>
            <w:webHidden/>
          </w:rPr>
        </w:r>
        <w:r w:rsidR="005F20FE">
          <w:rPr>
            <w:webHidden/>
          </w:rPr>
          <w:fldChar w:fldCharType="separate"/>
        </w:r>
        <w:r w:rsidR="00977278">
          <w:rPr>
            <w:webHidden/>
          </w:rPr>
          <w:t>2</w:t>
        </w:r>
        <w:r w:rsidR="005F20FE">
          <w:rPr>
            <w:webHidden/>
          </w:rPr>
          <w:fldChar w:fldCharType="end"/>
        </w:r>
      </w:hyperlink>
    </w:p>
    <w:p w14:paraId="634D4563" w14:textId="3D0A1193" w:rsidR="005F20FE" w:rsidRDefault="005F20FE">
      <w:pPr>
        <w:pStyle w:val="TOC1"/>
        <w:rPr>
          <w:rFonts w:asciiTheme="minorHAnsi" w:eastAsiaTheme="minorEastAsia" w:hAnsiTheme="minorHAnsi" w:cstheme="minorBidi"/>
          <w:kern w:val="2"/>
          <w:sz w:val="24"/>
          <w:szCs w:val="24"/>
          <w14:ligatures w14:val="standardContextual"/>
        </w:rPr>
      </w:pPr>
      <w:hyperlink w:anchor="_Toc240283836" w:history="1">
        <w:r w:rsidRPr="005D63D0">
          <w:rPr>
            <w:rStyle w:val="Hyperlink"/>
          </w:rPr>
          <w:t>2.</w:t>
        </w:r>
        <w:r>
          <w:rPr>
            <w:rFonts w:asciiTheme="minorHAnsi" w:eastAsiaTheme="minorEastAsia" w:hAnsiTheme="minorHAnsi" w:cstheme="minorBidi"/>
            <w:kern w:val="2"/>
            <w:sz w:val="24"/>
            <w:szCs w:val="24"/>
            <w14:ligatures w14:val="standardContextual"/>
          </w:rPr>
          <w:tab/>
        </w:r>
        <w:r w:rsidRPr="005D63D0">
          <w:rPr>
            <w:rStyle w:val="Hyperlink"/>
          </w:rPr>
          <w:t>DEFINITIONS</w:t>
        </w:r>
        <w:r>
          <w:rPr>
            <w:webHidden/>
          </w:rPr>
          <w:tab/>
        </w:r>
        <w:r>
          <w:rPr>
            <w:webHidden/>
          </w:rPr>
          <w:fldChar w:fldCharType="begin"/>
        </w:r>
        <w:r>
          <w:rPr>
            <w:webHidden/>
          </w:rPr>
          <w:instrText xml:space="preserve"> PAGEREF _Toc240283836 \h </w:instrText>
        </w:r>
        <w:r>
          <w:rPr>
            <w:webHidden/>
          </w:rPr>
        </w:r>
        <w:r>
          <w:rPr>
            <w:webHidden/>
          </w:rPr>
          <w:fldChar w:fldCharType="separate"/>
        </w:r>
        <w:r w:rsidR="00977278">
          <w:rPr>
            <w:webHidden/>
          </w:rPr>
          <w:t>2</w:t>
        </w:r>
        <w:r>
          <w:rPr>
            <w:webHidden/>
          </w:rPr>
          <w:fldChar w:fldCharType="end"/>
        </w:r>
      </w:hyperlink>
    </w:p>
    <w:p w14:paraId="266BD184" w14:textId="2D1B0387" w:rsidR="005F20FE" w:rsidRDefault="005F20FE">
      <w:pPr>
        <w:pStyle w:val="TOC1"/>
        <w:rPr>
          <w:rFonts w:asciiTheme="minorHAnsi" w:eastAsiaTheme="minorEastAsia" w:hAnsiTheme="minorHAnsi" w:cstheme="minorBidi"/>
          <w:kern w:val="2"/>
          <w:sz w:val="24"/>
          <w:szCs w:val="24"/>
          <w14:ligatures w14:val="standardContextual"/>
        </w:rPr>
      </w:pPr>
      <w:hyperlink w:anchor="_Toc240283837" w:history="1">
        <w:r w:rsidRPr="005D63D0">
          <w:rPr>
            <w:rStyle w:val="Hyperlink"/>
          </w:rPr>
          <w:t>3.</w:t>
        </w:r>
        <w:r>
          <w:rPr>
            <w:rFonts w:asciiTheme="minorHAnsi" w:eastAsiaTheme="minorEastAsia" w:hAnsiTheme="minorHAnsi" w:cstheme="minorBidi"/>
            <w:kern w:val="2"/>
            <w:sz w:val="24"/>
            <w:szCs w:val="24"/>
            <w14:ligatures w14:val="standardContextual"/>
          </w:rPr>
          <w:tab/>
        </w:r>
        <w:r w:rsidRPr="005D63D0">
          <w:rPr>
            <w:rStyle w:val="Hyperlink"/>
          </w:rPr>
          <w:t>GEM’S REP PAYMENTS</w:t>
        </w:r>
        <w:r>
          <w:rPr>
            <w:webHidden/>
          </w:rPr>
          <w:tab/>
        </w:r>
        <w:r>
          <w:rPr>
            <w:webHidden/>
          </w:rPr>
          <w:fldChar w:fldCharType="begin"/>
        </w:r>
        <w:r>
          <w:rPr>
            <w:webHidden/>
          </w:rPr>
          <w:instrText xml:space="preserve"> PAGEREF _Toc240283837 \h </w:instrText>
        </w:r>
        <w:r>
          <w:rPr>
            <w:webHidden/>
          </w:rPr>
        </w:r>
        <w:r>
          <w:rPr>
            <w:webHidden/>
          </w:rPr>
          <w:fldChar w:fldCharType="separate"/>
        </w:r>
        <w:r w:rsidR="00977278">
          <w:rPr>
            <w:webHidden/>
          </w:rPr>
          <w:t>3</w:t>
        </w:r>
        <w:r>
          <w:rPr>
            <w:webHidden/>
          </w:rPr>
          <w:fldChar w:fldCharType="end"/>
        </w:r>
      </w:hyperlink>
    </w:p>
    <w:p w14:paraId="115173AC" w14:textId="24E9E05E" w:rsidR="005F20FE" w:rsidRDefault="005F20FE">
      <w:pPr>
        <w:pStyle w:val="TOC1"/>
        <w:rPr>
          <w:rFonts w:asciiTheme="minorHAnsi" w:eastAsiaTheme="minorEastAsia" w:hAnsiTheme="minorHAnsi" w:cstheme="minorBidi"/>
          <w:kern w:val="2"/>
          <w:sz w:val="24"/>
          <w:szCs w:val="24"/>
          <w14:ligatures w14:val="standardContextual"/>
        </w:rPr>
      </w:pPr>
      <w:hyperlink w:anchor="_Toc240283838" w:history="1">
        <w:r w:rsidRPr="005D63D0">
          <w:rPr>
            <w:rStyle w:val="Hyperlink"/>
          </w:rPr>
          <w:t>4.</w:t>
        </w:r>
        <w:r>
          <w:rPr>
            <w:rFonts w:asciiTheme="minorHAnsi" w:eastAsiaTheme="minorEastAsia" w:hAnsiTheme="minorHAnsi" w:cstheme="minorBidi"/>
            <w:kern w:val="2"/>
            <w:sz w:val="24"/>
            <w:szCs w:val="24"/>
            <w14:ligatures w14:val="standardContextual"/>
          </w:rPr>
          <w:tab/>
        </w:r>
        <w:r w:rsidRPr="005D63D0">
          <w:rPr>
            <w:rStyle w:val="Hyperlink"/>
          </w:rPr>
          <w:t>PASS</w:t>
        </w:r>
        <w:r w:rsidRPr="005D63D0">
          <w:rPr>
            <w:rStyle w:val="Hyperlink"/>
          </w:rPr>
          <w:noBreakHyphen/>
          <w:t xml:space="preserve">THROUGH OF REP </w:t>
        </w:r>
        <w:r w:rsidR="0026181F">
          <w:rPr>
            <w:rStyle w:val="Hyperlink"/>
          </w:rPr>
          <w:t>BENEFITS</w:t>
        </w:r>
        <w:r>
          <w:rPr>
            <w:webHidden/>
          </w:rPr>
          <w:tab/>
        </w:r>
        <w:r>
          <w:rPr>
            <w:webHidden/>
          </w:rPr>
          <w:fldChar w:fldCharType="begin"/>
        </w:r>
        <w:r>
          <w:rPr>
            <w:webHidden/>
          </w:rPr>
          <w:instrText xml:space="preserve"> PAGEREF _Toc240283838 \h </w:instrText>
        </w:r>
        <w:r>
          <w:rPr>
            <w:webHidden/>
          </w:rPr>
        </w:r>
        <w:r>
          <w:rPr>
            <w:webHidden/>
          </w:rPr>
          <w:fldChar w:fldCharType="separate"/>
        </w:r>
        <w:r w:rsidR="00977278">
          <w:rPr>
            <w:webHidden/>
          </w:rPr>
          <w:t>5</w:t>
        </w:r>
        <w:r>
          <w:rPr>
            <w:webHidden/>
          </w:rPr>
          <w:fldChar w:fldCharType="end"/>
        </w:r>
      </w:hyperlink>
    </w:p>
    <w:p w14:paraId="7CCF423B" w14:textId="0378B568" w:rsidR="005F20FE" w:rsidRDefault="005F20FE">
      <w:pPr>
        <w:pStyle w:val="TOC1"/>
        <w:rPr>
          <w:rFonts w:asciiTheme="minorHAnsi" w:eastAsiaTheme="minorEastAsia" w:hAnsiTheme="minorHAnsi" w:cstheme="minorBidi"/>
          <w:kern w:val="2"/>
          <w:sz w:val="24"/>
          <w:szCs w:val="24"/>
          <w14:ligatures w14:val="standardContextual"/>
        </w:rPr>
      </w:pPr>
      <w:hyperlink w:anchor="_Toc240283839" w:history="1">
        <w:r w:rsidRPr="005D63D0">
          <w:rPr>
            <w:rStyle w:val="Hyperlink"/>
          </w:rPr>
          <w:t>5.</w:t>
        </w:r>
        <w:r>
          <w:rPr>
            <w:rFonts w:asciiTheme="minorHAnsi" w:eastAsiaTheme="minorEastAsia" w:hAnsiTheme="minorHAnsi" w:cstheme="minorBidi"/>
            <w:kern w:val="2"/>
            <w:sz w:val="24"/>
            <w:szCs w:val="24"/>
            <w14:ligatures w14:val="standardContextual"/>
          </w:rPr>
          <w:tab/>
        </w:r>
        <w:r w:rsidRPr="005D63D0">
          <w:rPr>
            <w:rStyle w:val="Hyperlink"/>
          </w:rPr>
          <w:t>ACCOUNTING AND REVIEW</w:t>
        </w:r>
        <w:r>
          <w:rPr>
            <w:webHidden/>
          </w:rPr>
          <w:tab/>
        </w:r>
        <w:r>
          <w:rPr>
            <w:webHidden/>
          </w:rPr>
          <w:fldChar w:fldCharType="begin"/>
        </w:r>
        <w:r>
          <w:rPr>
            <w:webHidden/>
          </w:rPr>
          <w:instrText xml:space="preserve"> PAGEREF _Toc240283839 \h </w:instrText>
        </w:r>
        <w:r>
          <w:rPr>
            <w:webHidden/>
          </w:rPr>
        </w:r>
        <w:r>
          <w:rPr>
            <w:webHidden/>
          </w:rPr>
          <w:fldChar w:fldCharType="separate"/>
        </w:r>
        <w:r w:rsidR="00977278">
          <w:rPr>
            <w:webHidden/>
          </w:rPr>
          <w:t>6</w:t>
        </w:r>
        <w:r>
          <w:rPr>
            <w:webHidden/>
          </w:rPr>
          <w:fldChar w:fldCharType="end"/>
        </w:r>
      </w:hyperlink>
    </w:p>
    <w:p w14:paraId="362CCCD7" w14:textId="07DCCBB3" w:rsidR="005F20FE" w:rsidRDefault="005F20FE">
      <w:pPr>
        <w:pStyle w:val="TOC1"/>
        <w:rPr>
          <w:rFonts w:asciiTheme="minorHAnsi" w:eastAsiaTheme="minorEastAsia" w:hAnsiTheme="minorHAnsi" w:cstheme="minorBidi"/>
          <w:kern w:val="2"/>
          <w:sz w:val="24"/>
          <w:szCs w:val="24"/>
          <w14:ligatures w14:val="standardContextual"/>
        </w:rPr>
      </w:pPr>
      <w:hyperlink w:anchor="_Toc240283840" w:history="1">
        <w:r w:rsidRPr="005D63D0">
          <w:rPr>
            <w:rStyle w:val="Hyperlink"/>
          </w:rPr>
          <w:t>6.</w:t>
        </w:r>
        <w:r>
          <w:rPr>
            <w:rFonts w:asciiTheme="minorHAnsi" w:eastAsiaTheme="minorEastAsia" w:hAnsiTheme="minorHAnsi" w:cstheme="minorBidi"/>
            <w:kern w:val="2"/>
            <w:sz w:val="24"/>
            <w:szCs w:val="24"/>
            <w14:ligatures w14:val="standardContextual"/>
          </w:rPr>
          <w:tab/>
        </w:r>
        <w:r w:rsidRPr="005D63D0">
          <w:rPr>
            <w:rStyle w:val="Hyperlink"/>
          </w:rPr>
          <w:t>SATISFACTION OF SECTION 5(C) RIGHTS UNDER THE NORTHWEST POWER ACT</w:t>
        </w:r>
        <w:r>
          <w:rPr>
            <w:webHidden/>
          </w:rPr>
          <w:tab/>
        </w:r>
        <w:r>
          <w:rPr>
            <w:webHidden/>
          </w:rPr>
          <w:fldChar w:fldCharType="begin"/>
        </w:r>
        <w:r>
          <w:rPr>
            <w:webHidden/>
          </w:rPr>
          <w:instrText xml:space="preserve"> PAGEREF _Toc240283840 \h </w:instrText>
        </w:r>
        <w:r>
          <w:rPr>
            <w:webHidden/>
          </w:rPr>
        </w:r>
        <w:r>
          <w:rPr>
            <w:webHidden/>
          </w:rPr>
          <w:fldChar w:fldCharType="separate"/>
        </w:r>
        <w:r w:rsidR="00977278">
          <w:rPr>
            <w:webHidden/>
          </w:rPr>
          <w:t>7</w:t>
        </w:r>
        <w:r>
          <w:rPr>
            <w:webHidden/>
          </w:rPr>
          <w:fldChar w:fldCharType="end"/>
        </w:r>
      </w:hyperlink>
    </w:p>
    <w:p w14:paraId="6FBB343C" w14:textId="77866F75" w:rsidR="005F20FE" w:rsidRDefault="005F20FE">
      <w:pPr>
        <w:pStyle w:val="TOC1"/>
        <w:rPr>
          <w:rFonts w:asciiTheme="minorHAnsi" w:eastAsiaTheme="minorEastAsia" w:hAnsiTheme="minorHAnsi" w:cstheme="minorBidi"/>
          <w:kern w:val="2"/>
          <w:sz w:val="24"/>
          <w:szCs w:val="24"/>
          <w14:ligatures w14:val="standardContextual"/>
        </w:rPr>
      </w:pPr>
      <w:hyperlink w:anchor="_Toc240283841" w:history="1">
        <w:r w:rsidRPr="005D63D0">
          <w:rPr>
            <w:rStyle w:val="Hyperlink"/>
          </w:rPr>
          <w:t>7.</w:t>
        </w:r>
        <w:r>
          <w:rPr>
            <w:rFonts w:asciiTheme="minorHAnsi" w:eastAsiaTheme="minorEastAsia" w:hAnsiTheme="minorHAnsi" w:cstheme="minorBidi"/>
            <w:kern w:val="2"/>
            <w:sz w:val="24"/>
            <w:szCs w:val="24"/>
            <w14:ligatures w14:val="standardContextual"/>
          </w:rPr>
          <w:tab/>
        </w:r>
        <w:r w:rsidRPr="005D63D0">
          <w:rPr>
            <w:rStyle w:val="Hyperlink"/>
          </w:rPr>
          <w:t>NOTICES AND CONTACT INFORMATION</w:t>
        </w:r>
        <w:r>
          <w:rPr>
            <w:webHidden/>
          </w:rPr>
          <w:tab/>
        </w:r>
        <w:r>
          <w:rPr>
            <w:webHidden/>
          </w:rPr>
          <w:fldChar w:fldCharType="begin"/>
        </w:r>
        <w:r>
          <w:rPr>
            <w:webHidden/>
          </w:rPr>
          <w:instrText xml:space="preserve"> PAGEREF _Toc240283841 \h </w:instrText>
        </w:r>
        <w:r>
          <w:rPr>
            <w:webHidden/>
          </w:rPr>
        </w:r>
        <w:r>
          <w:rPr>
            <w:webHidden/>
          </w:rPr>
          <w:fldChar w:fldCharType="separate"/>
        </w:r>
        <w:r w:rsidR="00977278">
          <w:rPr>
            <w:webHidden/>
          </w:rPr>
          <w:t>7</w:t>
        </w:r>
        <w:r>
          <w:rPr>
            <w:webHidden/>
          </w:rPr>
          <w:fldChar w:fldCharType="end"/>
        </w:r>
      </w:hyperlink>
    </w:p>
    <w:p w14:paraId="7BCFE3B8" w14:textId="6623699B" w:rsidR="005F20FE" w:rsidRDefault="005F20FE">
      <w:pPr>
        <w:pStyle w:val="TOC1"/>
        <w:rPr>
          <w:rFonts w:asciiTheme="minorHAnsi" w:eastAsiaTheme="minorEastAsia" w:hAnsiTheme="minorHAnsi" w:cstheme="minorBidi"/>
          <w:kern w:val="2"/>
          <w:sz w:val="24"/>
          <w:szCs w:val="24"/>
          <w14:ligatures w14:val="standardContextual"/>
        </w:rPr>
      </w:pPr>
      <w:hyperlink w:anchor="_Toc240283842" w:history="1">
        <w:r w:rsidRPr="005D63D0">
          <w:rPr>
            <w:rStyle w:val="Hyperlink"/>
          </w:rPr>
          <w:t>8.</w:t>
        </w:r>
        <w:r>
          <w:rPr>
            <w:rFonts w:asciiTheme="minorHAnsi" w:eastAsiaTheme="minorEastAsia" w:hAnsiTheme="minorHAnsi" w:cstheme="minorBidi"/>
            <w:kern w:val="2"/>
            <w:sz w:val="24"/>
            <w:szCs w:val="24"/>
            <w14:ligatures w14:val="standardContextual"/>
          </w:rPr>
          <w:tab/>
        </w:r>
        <w:r w:rsidRPr="005D63D0">
          <w:rPr>
            <w:rStyle w:val="Hyperlink"/>
          </w:rPr>
          <w:t>UNCONTROLLABLE FORCES</w:t>
        </w:r>
        <w:r>
          <w:rPr>
            <w:webHidden/>
          </w:rPr>
          <w:tab/>
        </w:r>
        <w:r>
          <w:rPr>
            <w:webHidden/>
          </w:rPr>
          <w:fldChar w:fldCharType="begin"/>
        </w:r>
        <w:r>
          <w:rPr>
            <w:webHidden/>
          </w:rPr>
          <w:instrText xml:space="preserve"> PAGEREF _Toc240283842 \h </w:instrText>
        </w:r>
        <w:r>
          <w:rPr>
            <w:webHidden/>
          </w:rPr>
        </w:r>
        <w:r>
          <w:rPr>
            <w:webHidden/>
          </w:rPr>
          <w:fldChar w:fldCharType="separate"/>
        </w:r>
        <w:r w:rsidR="00977278">
          <w:rPr>
            <w:webHidden/>
          </w:rPr>
          <w:t>8</w:t>
        </w:r>
        <w:r>
          <w:rPr>
            <w:webHidden/>
          </w:rPr>
          <w:fldChar w:fldCharType="end"/>
        </w:r>
      </w:hyperlink>
    </w:p>
    <w:p w14:paraId="716008D8" w14:textId="03048F9D" w:rsidR="005F20FE" w:rsidRDefault="005F20FE">
      <w:pPr>
        <w:pStyle w:val="TOC1"/>
        <w:rPr>
          <w:rFonts w:asciiTheme="minorHAnsi" w:eastAsiaTheme="minorEastAsia" w:hAnsiTheme="minorHAnsi" w:cstheme="minorBidi"/>
          <w:kern w:val="2"/>
          <w:sz w:val="24"/>
          <w:szCs w:val="24"/>
          <w14:ligatures w14:val="standardContextual"/>
        </w:rPr>
      </w:pPr>
      <w:hyperlink w:anchor="_Toc240283843" w:history="1">
        <w:r w:rsidRPr="005D63D0">
          <w:rPr>
            <w:rStyle w:val="Hyperlink"/>
          </w:rPr>
          <w:t>9.</w:t>
        </w:r>
        <w:r>
          <w:rPr>
            <w:rFonts w:asciiTheme="minorHAnsi" w:eastAsiaTheme="minorEastAsia" w:hAnsiTheme="minorHAnsi" w:cstheme="minorBidi"/>
            <w:kern w:val="2"/>
            <w:sz w:val="24"/>
            <w:szCs w:val="24"/>
            <w14:ligatures w14:val="standardContextual"/>
          </w:rPr>
          <w:tab/>
        </w:r>
        <w:r w:rsidRPr="005D63D0">
          <w:rPr>
            <w:rStyle w:val="Hyperlink"/>
          </w:rPr>
          <w:t>GOVERNING LAW AND DISPUTE RESOLUTION</w:t>
        </w:r>
        <w:r>
          <w:rPr>
            <w:webHidden/>
          </w:rPr>
          <w:tab/>
        </w:r>
        <w:r>
          <w:rPr>
            <w:webHidden/>
          </w:rPr>
          <w:fldChar w:fldCharType="begin"/>
        </w:r>
        <w:r>
          <w:rPr>
            <w:webHidden/>
          </w:rPr>
          <w:instrText xml:space="preserve"> PAGEREF _Toc240283843 \h </w:instrText>
        </w:r>
        <w:r>
          <w:rPr>
            <w:webHidden/>
          </w:rPr>
        </w:r>
        <w:r>
          <w:rPr>
            <w:webHidden/>
          </w:rPr>
          <w:fldChar w:fldCharType="separate"/>
        </w:r>
        <w:r w:rsidR="00977278">
          <w:rPr>
            <w:webHidden/>
          </w:rPr>
          <w:t>9</w:t>
        </w:r>
        <w:r>
          <w:rPr>
            <w:webHidden/>
          </w:rPr>
          <w:fldChar w:fldCharType="end"/>
        </w:r>
      </w:hyperlink>
    </w:p>
    <w:p w14:paraId="0C40422E" w14:textId="4551C929" w:rsidR="005F20FE" w:rsidRDefault="005F20FE">
      <w:pPr>
        <w:pStyle w:val="TOC1"/>
        <w:rPr>
          <w:rFonts w:asciiTheme="minorHAnsi" w:eastAsiaTheme="minorEastAsia" w:hAnsiTheme="minorHAnsi" w:cstheme="minorBidi"/>
          <w:kern w:val="2"/>
          <w:sz w:val="24"/>
          <w:szCs w:val="24"/>
          <w14:ligatures w14:val="standardContextual"/>
        </w:rPr>
      </w:pPr>
      <w:hyperlink w:anchor="_Toc240283844" w:history="1">
        <w:r w:rsidRPr="005D63D0">
          <w:rPr>
            <w:rStyle w:val="Hyperlink"/>
          </w:rPr>
          <w:t>10.</w:t>
        </w:r>
        <w:r>
          <w:rPr>
            <w:rFonts w:asciiTheme="minorHAnsi" w:eastAsiaTheme="minorEastAsia" w:hAnsiTheme="minorHAnsi" w:cstheme="minorBidi"/>
            <w:kern w:val="2"/>
            <w:sz w:val="24"/>
            <w:szCs w:val="24"/>
            <w14:ligatures w14:val="standardContextual"/>
          </w:rPr>
          <w:tab/>
        </w:r>
        <w:r w:rsidRPr="005D63D0">
          <w:rPr>
            <w:rStyle w:val="Hyperlink"/>
          </w:rPr>
          <w:t>STATUTORY PROVISIONS</w:t>
        </w:r>
        <w:r>
          <w:rPr>
            <w:webHidden/>
          </w:rPr>
          <w:tab/>
        </w:r>
        <w:r>
          <w:rPr>
            <w:webHidden/>
          </w:rPr>
          <w:fldChar w:fldCharType="begin"/>
        </w:r>
        <w:r>
          <w:rPr>
            <w:webHidden/>
          </w:rPr>
          <w:instrText xml:space="preserve"> PAGEREF _Toc240283844 \h </w:instrText>
        </w:r>
        <w:r>
          <w:rPr>
            <w:webHidden/>
          </w:rPr>
        </w:r>
        <w:r>
          <w:rPr>
            <w:webHidden/>
          </w:rPr>
          <w:fldChar w:fldCharType="separate"/>
        </w:r>
        <w:r w:rsidR="00977278">
          <w:rPr>
            <w:webHidden/>
          </w:rPr>
          <w:t>11</w:t>
        </w:r>
        <w:r>
          <w:rPr>
            <w:webHidden/>
          </w:rPr>
          <w:fldChar w:fldCharType="end"/>
        </w:r>
      </w:hyperlink>
    </w:p>
    <w:p w14:paraId="18378DFE" w14:textId="086D7453" w:rsidR="005F20FE" w:rsidRDefault="005F20FE">
      <w:pPr>
        <w:pStyle w:val="TOC1"/>
        <w:rPr>
          <w:rFonts w:asciiTheme="minorHAnsi" w:eastAsiaTheme="minorEastAsia" w:hAnsiTheme="minorHAnsi" w:cstheme="minorBidi"/>
          <w:kern w:val="2"/>
          <w:sz w:val="24"/>
          <w:szCs w:val="24"/>
          <w14:ligatures w14:val="standardContextual"/>
        </w:rPr>
      </w:pPr>
      <w:hyperlink w:anchor="_Toc240283845" w:history="1">
        <w:r w:rsidRPr="005D63D0">
          <w:rPr>
            <w:rStyle w:val="Hyperlink"/>
          </w:rPr>
          <w:t>11.</w:t>
        </w:r>
        <w:r>
          <w:rPr>
            <w:rFonts w:asciiTheme="minorHAnsi" w:eastAsiaTheme="minorEastAsia" w:hAnsiTheme="minorHAnsi" w:cstheme="minorBidi"/>
            <w:kern w:val="2"/>
            <w:sz w:val="24"/>
            <w:szCs w:val="24"/>
            <w14:ligatures w14:val="standardContextual"/>
          </w:rPr>
          <w:tab/>
        </w:r>
        <w:r w:rsidRPr="005D63D0">
          <w:rPr>
            <w:rStyle w:val="Hyperlink"/>
          </w:rPr>
          <w:t>STANDARD PROVISIONS</w:t>
        </w:r>
        <w:r>
          <w:rPr>
            <w:webHidden/>
          </w:rPr>
          <w:tab/>
        </w:r>
        <w:r>
          <w:rPr>
            <w:webHidden/>
          </w:rPr>
          <w:fldChar w:fldCharType="begin"/>
        </w:r>
        <w:r>
          <w:rPr>
            <w:webHidden/>
          </w:rPr>
          <w:instrText xml:space="preserve"> PAGEREF _Toc240283845 \h </w:instrText>
        </w:r>
        <w:r>
          <w:rPr>
            <w:webHidden/>
          </w:rPr>
        </w:r>
        <w:r>
          <w:rPr>
            <w:webHidden/>
          </w:rPr>
          <w:fldChar w:fldCharType="separate"/>
        </w:r>
        <w:r w:rsidR="00977278">
          <w:rPr>
            <w:webHidden/>
          </w:rPr>
          <w:t>11</w:t>
        </w:r>
        <w:r>
          <w:rPr>
            <w:webHidden/>
          </w:rPr>
          <w:fldChar w:fldCharType="end"/>
        </w:r>
      </w:hyperlink>
    </w:p>
    <w:p w14:paraId="264F145A" w14:textId="29A79F29" w:rsidR="005F20FE" w:rsidRDefault="005F20FE">
      <w:pPr>
        <w:pStyle w:val="TOC1"/>
        <w:rPr>
          <w:rFonts w:asciiTheme="minorHAnsi" w:eastAsiaTheme="minorEastAsia" w:hAnsiTheme="minorHAnsi" w:cstheme="minorBidi"/>
          <w:kern w:val="2"/>
          <w:sz w:val="24"/>
          <w:szCs w:val="24"/>
          <w14:ligatures w14:val="standardContextual"/>
        </w:rPr>
      </w:pPr>
      <w:hyperlink w:anchor="_Toc240283846" w:history="1">
        <w:r w:rsidRPr="005D63D0">
          <w:rPr>
            <w:rStyle w:val="Hyperlink"/>
          </w:rPr>
          <w:t>12.</w:t>
        </w:r>
        <w:r>
          <w:rPr>
            <w:rFonts w:asciiTheme="minorHAnsi" w:eastAsiaTheme="minorEastAsia" w:hAnsiTheme="minorHAnsi" w:cstheme="minorBidi"/>
            <w:kern w:val="2"/>
            <w:sz w:val="24"/>
            <w:szCs w:val="24"/>
            <w14:ligatures w14:val="standardContextual"/>
          </w:rPr>
          <w:tab/>
        </w:r>
        <w:r w:rsidRPr="005D63D0">
          <w:rPr>
            <w:rStyle w:val="Hyperlink"/>
          </w:rPr>
          <w:t>INFORMATION EXCHANGE AND CONFIDENTIALITY</w:t>
        </w:r>
        <w:r>
          <w:rPr>
            <w:webHidden/>
          </w:rPr>
          <w:tab/>
        </w:r>
        <w:r>
          <w:rPr>
            <w:webHidden/>
          </w:rPr>
          <w:fldChar w:fldCharType="begin"/>
        </w:r>
        <w:r>
          <w:rPr>
            <w:webHidden/>
          </w:rPr>
          <w:instrText xml:space="preserve"> PAGEREF _Toc240283846 \h </w:instrText>
        </w:r>
        <w:r>
          <w:rPr>
            <w:webHidden/>
          </w:rPr>
        </w:r>
        <w:r>
          <w:rPr>
            <w:webHidden/>
          </w:rPr>
          <w:fldChar w:fldCharType="separate"/>
        </w:r>
        <w:r w:rsidR="00977278">
          <w:rPr>
            <w:webHidden/>
          </w:rPr>
          <w:t>12</w:t>
        </w:r>
        <w:r>
          <w:rPr>
            <w:webHidden/>
          </w:rPr>
          <w:fldChar w:fldCharType="end"/>
        </w:r>
      </w:hyperlink>
    </w:p>
    <w:p w14:paraId="42CC9AAF" w14:textId="536418C9" w:rsidR="005F20FE" w:rsidRDefault="005F20FE">
      <w:pPr>
        <w:pStyle w:val="TOC1"/>
        <w:rPr>
          <w:rStyle w:val="Hyperlink"/>
        </w:rPr>
      </w:pPr>
      <w:hyperlink w:anchor="_Toc240283847" w:history="1">
        <w:r w:rsidRPr="005D63D0">
          <w:rPr>
            <w:rStyle w:val="Hyperlink"/>
          </w:rPr>
          <w:t>13.</w:t>
        </w:r>
        <w:r>
          <w:rPr>
            <w:rFonts w:asciiTheme="minorHAnsi" w:eastAsiaTheme="minorEastAsia" w:hAnsiTheme="minorHAnsi" w:cstheme="minorBidi"/>
            <w:kern w:val="2"/>
            <w:sz w:val="24"/>
            <w:szCs w:val="24"/>
            <w14:ligatures w14:val="standardContextual"/>
          </w:rPr>
          <w:tab/>
        </w:r>
        <w:r w:rsidRPr="005D63D0">
          <w:rPr>
            <w:rStyle w:val="Hyperlink"/>
          </w:rPr>
          <w:t>SIGNATURES</w:t>
        </w:r>
        <w:r>
          <w:rPr>
            <w:webHidden/>
          </w:rPr>
          <w:tab/>
        </w:r>
        <w:r>
          <w:rPr>
            <w:webHidden/>
          </w:rPr>
          <w:fldChar w:fldCharType="begin"/>
        </w:r>
        <w:r>
          <w:rPr>
            <w:webHidden/>
          </w:rPr>
          <w:instrText xml:space="preserve"> PAGEREF _Toc240283847 \h </w:instrText>
        </w:r>
        <w:r>
          <w:rPr>
            <w:webHidden/>
          </w:rPr>
        </w:r>
        <w:r>
          <w:rPr>
            <w:webHidden/>
          </w:rPr>
          <w:fldChar w:fldCharType="separate"/>
        </w:r>
        <w:r w:rsidR="00977278">
          <w:rPr>
            <w:webHidden/>
          </w:rPr>
          <w:t>13</w:t>
        </w:r>
        <w:r>
          <w:rPr>
            <w:webHidden/>
          </w:rPr>
          <w:fldChar w:fldCharType="end"/>
        </w:r>
      </w:hyperlink>
    </w:p>
    <w:p w14:paraId="14C23EB6" w14:textId="77777777" w:rsidR="005F20FE" w:rsidRPr="005F20FE" w:rsidRDefault="005F20FE" w:rsidP="005F20FE">
      <w:pPr>
        <w:rPr>
          <w:noProof/>
        </w:rPr>
      </w:pPr>
    </w:p>
    <w:p w14:paraId="3E570B2F" w14:textId="3C7D3864"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48" w:history="1">
        <w:r w:rsidRPr="005D63D0">
          <w:rPr>
            <w:rStyle w:val="Hyperlink"/>
          </w:rPr>
          <w:t xml:space="preserve">Exhibit A </w:t>
        </w:r>
        <w:r w:rsidR="00745D31" w:rsidRPr="005D63D0">
          <w:rPr>
            <w:rStyle w:val="Hyperlink"/>
          </w:rPr>
          <w:t xml:space="preserve">Qualifying Residential </w:t>
        </w:r>
        <w:r w:rsidR="00745D31">
          <w:rPr>
            <w:rStyle w:val="Hyperlink"/>
          </w:rPr>
          <w:t>a</w:t>
        </w:r>
        <w:r w:rsidR="00745D31" w:rsidRPr="005D63D0">
          <w:rPr>
            <w:rStyle w:val="Hyperlink"/>
          </w:rPr>
          <w:t>nd Farm Load</w:t>
        </w:r>
        <w:r w:rsidR="00745D31" w:rsidRPr="005D63D0">
          <w:rPr>
            <w:rStyle w:val="Hyperlink"/>
            <w:bCs/>
          </w:rPr>
          <w:t xml:space="preserve"> Definition</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_Toc240283848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2C54DB39" w14:textId="6F6972C5"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49" w:history="1">
        <w:r w:rsidRPr="005D63D0">
          <w:rPr>
            <w:rStyle w:val="Hyperlink"/>
          </w:rPr>
          <w:t xml:space="preserve">Exhibit B </w:t>
        </w:r>
        <w:r w:rsidR="00745D31" w:rsidRPr="005D63D0">
          <w:rPr>
            <w:rStyle w:val="Hyperlink"/>
          </w:rPr>
          <w:t>Monthly Assignment Amounts</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_Toc240283849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4E6AE8AE" w14:textId="296934A9" w:rsidR="005F20FE" w:rsidRDefault="005F20FE" w:rsidP="00745D31">
      <w:pPr>
        <w:pStyle w:val="TOC1"/>
        <w:ind w:firstLine="0"/>
        <w:rPr>
          <w:rFonts w:asciiTheme="minorHAnsi" w:eastAsiaTheme="minorEastAsia" w:hAnsiTheme="minorHAnsi" w:cstheme="minorBidi"/>
          <w:kern w:val="2"/>
          <w:sz w:val="24"/>
          <w:szCs w:val="24"/>
          <w14:ligatures w14:val="standardContextual"/>
        </w:rPr>
      </w:pPr>
      <w:hyperlink w:anchor="_Toc240283850" w:history="1">
        <w:r w:rsidRPr="005D63D0">
          <w:rPr>
            <w:rStyle w:val="Hyperlink"/>
          </w:rPr>
          <w:t xml:space="preserve">Exhibit C </w:t>
        </w:r>
        <w:r w:rsidR="00745D31" w:rsidRPr="005D63D0">
          <w:rPr>
            <w:rStyle w:val="Hyperlink"/>
            <w:bCs/>
          </w:rPr>
          <w:t>Compliance Program</w:t>
        </w:r>
        <w:r w:rsidRPr="00745D31">
          <w:rPr>
            <w:webHidden/>
            <w:color w:val="FFFFFF" w:themeColor="background1"/>
          </w:rPr>
          <w:tab/>
        </w:r>
        <w:r w:rsidRPr="00745D31">
          <w:rPr>
            <w:webHidden/>
            <w:color w:val="FFFFFF" w:themeColor="background1"/>
          </w:rPr>
          <w:fldChar w:fldCharType="begin"/>
        </w:r>
        <w:r w:rsidRPr="00745D31">
          <w:rPr>
            <w:webHidden/>
            <w:color w:val="FFFFFF" w:themeColor="background1"/>
          </w:rPr>
          <w:instrText xml:space="preserve"> PAGEREF _Toc240283850 \h </w:instrText>
        </w:r>
        <w:r w:rsidRPr="00745D31">
          <w:rPr>
            <w:webHidden/>
            <w:color w:val="FFFFFF" w:themeColor="background1"/>
          </w:rPr>
        </w:r>
        <w:r w:rsidRPr="00745D31">
          <w:rPr>
            <w:webHidden/>
            <w:color w:val="FFFFFF" w:themeColor="background1"/>
          </w:rPr>
          <w:fldChar w:fldCharType="separate"/>
        </w:r>
        <w:r w:rsidR="00977278">
          <w:rPr>
            <w:webHidden/>
            <w:color w:val="FFFFFF" w:themeColor="background1"/>
          </w:rPr>
          <w:t>1</w:t>
        </w:r>
        <w:r w:rsidRPr="00745D31">
          <w:rPr>
            <w:webHidden/>
            <w:color w:val="FFFFFF" w:themeColor="background1"/>
          </w:rPr>
          <w:fldChar w:fldCharType="end"/>
        </w:r>
      </w:hyperlink>
    </w:p>
    <w:p w14:paraId="5120A76D" w14:textId="766D4648" w:rsidR="003D5D58" w:rsidRDefault="00CD001E" w:rsidP="000052B8">
      <w:pPr>
        <w:rPr>
          <w:szCs w:val="22"/>
        </w:rPr>
      </w:pPr>
      <w:r w:rsidRPr="00FD151A">
        <w:rPr>
          <w:szCs w:val="22"/>
        </w:rPr>
        <w:fldChar w:fldCharType="end"/>
      </w:r>
      <w:bookmarkEnd w:id="7"/>
    </w:p>
    <w:p w14:paraId="3EC4D999" w14:textId="77777777" w:rsidR="000052B8" w:rsidRPr="00FD151A" w:rsidRDefault="000052B8" w:rsidP="00206F26">
      <w:pPr>
        <w:rPr>
          <w:szCs w:val="22"/>
        </w:rPr>
      </w:pPr>
    </w:p>
    <w:p w14:paraId="2B886EC3" w14:textId="393C11BE" w:rsidR="003E418E" w:rsidRPr="00206F26" w:rsidRDefault="003E418E" w:rsidP="005748B2">
      <w:pPr>
        <w:ind w:firstLine="720"/>
        <w:rPr>
          <w:szCs w:val="22"/>
        </w:rPr>
      </w:pPr>
      <w:r w:rsidRPr="00FD151A">
        <w:rPr>
          <w:szCs w:val="22"/>
        </w:rPr>
        <w:t xml:space="preserve">This </w:t>
      </w:r>
      <w:r w:rsidR="005623EB" w:rsidRPr="00FD151A">
        <w:rPr>
          <w:szCs w:val="22"/>
        </w:rPr>
        <w:t>RESIDENTIAL EXCHANGE PROGRAM DISTRIBUTION</w:t>
      </w:r>
      <w:r w:rsidR="00262B10" w:rsidRPr="00FD151A">
        <w:rPr>
          <w:szCs w:val="22"/>
        </w:rPr>
        <w:t xml:space="preserve"> AGREEMENT </w:t>
      </w:r>
      <w:r w:rsidRPr="00FD151A">
        <w:rPr>
          <w:szCs w:val="22"/>
        </w:rPr>
        <w:t xml:space="preserve">(Agreement) is executed by the UNITED STATES OF AMERICA, Department of Energy, acting by and through the BONNEVILLE POWER ADMINISTRATION (BPA), and </w:t>
      </w:r>
      <w:r w:rsidR="00262B10" w:rsidRPr="00FD151A">
        <w:rPr>
          <w:szCs w:val="22"/>
        </w:rPr>
        <w:t>GEM</w:t>
      </w:r>
      <w:r w:rsidR="001B5435">
        <w:rPr>
          <w:szCs w:val="22"/>
        </w:rPr>
        <w:t xml:space="preserve"> SUB LLC (Gem)</w:t>
      </w:r>
      <w:r w:rsidR="00262B10" w:rsidRPr="00FD151A">
        <w:rPr>
          <w:szCs w:val="22"/>
        </w:rPr>
        <w:t xml:space="preserve">, </w:t>
      </w:r>
      <w:r w:rsidRPr="00FD151A">
        <w:rPr>
          <w:rFonts w:cs="Arial"/>
          <w:color w:val="000000"/>
          <w:szCs w:val="22"/>
        </w:rPr>
        <w:t xml:space="preserve">hereinafter individually referred to as “Party” and </w:t>
      </w:r>
      <w:r w:rsidRPr="00FD151A">
        <w:rPr>
          <w:rFonts w:cs="Arial"/>
          <w:bCs/>
          <w:color w:val="000000"/>
          <w:szCs w:val="22"/>
        </w:rPr>
        <w:t>collectively referred</w:t>
      </w:r>
      <w:r w:rsidRPr="00FD151A">
        <w:rPr>
          <w:rFonts w:cs="Arial"/>
          <w:color w:val="000000"/>
          <w:szCs w:val="22"/>
        </w:rPr>
        <w:t xml:space="preserve"> to as the “</w:t>
      </w:r>
      <w:r w:rsidRPr="00FD151A">
        <w:rPr>
          <w:rFonts w:cs="Arial"/>
          <w:bCs/>
          <w:color w:val="000000"/>
          <w:szCs w:val="22"/>
        </w:rPr>
        <w:t>Parties</w:t>
      </w:r>
      <w:r w:rsidR="00EA7E70">
        <w:rPr>
          <w:rFonts w:cs="Arial"/>
          <w:bCs/>
          <w:color w:val="000000"/>
          <w:szCs w:val="22"/>
        </w:rPr>
        <w:t>.</w:t>
      </w:r>
      <w:r w:rsidRPr="00FD151A">
        <w:rPr>
          <w:rFonts w:cs="Arial"/>
          <w:color w:val="000000"/>
          <w:szCs w:val="22"/>
        </w:rPr>
        <w:t>”</w:t>
      </w:r>
      <w:r w:rsidRPr="00FD151A">
        <w:rPr>
          <w:szCs w:val="22"/>
        </w:rPr>
        <w:t xml:space="preserve">  </w:t>
      </w:r>
      <w:r w:rsidR="001B5435">
        <w:rPr>
          <w:szCs w:val="22"/>
        </w:rPr>
        <w:t>G</w:t>
      </w:r>
      <w:r w:rsidR="00916C47">
        <w:rPr>
          <w:szCs w:val="22"/>
        </w:rPr>
        <w:t xml:space="preserve">em is Delaware limited liability company. </w:t>
      </w:r>
      <w:r w:rsidRPr="00FD151A">
        <w:rPr>
          <w:szCs w:val="22"/>
        </w:rPr>
        <w:t xml:space="preserve"> </w:t>
      </w:r>
    </w:p>
    <w:p w14:paraId="45E68142" w14:textId="77777777" w:rsidR="00B73666" w:rsidRPr="0050755A" w:rsidRDefault="00B73666" w:rsidP="00B73666">
      <w:pPr>
        <w:rPr>
          <w:rStyle w:val="SECTIONHEADERChar"/>
          <w:b w:val="0"/>
          <w:bCs/>
        </w:rPr>
      </w:pPr>
      <w:bookmarkStart w:id="8" w:name="_Toc181026379"/>
      <w:bookmarkStart w:id="9" w:name="_Toc181026849"/>
      <w:bookmarkStart w:id="10" w:name="_Toc181026988"/>
      <w:bookmarkStart w:id="11" w:name="_Toc181176149"/>
      <w:bookmarkStart w:id="12" w:name="_Toc181177170"/>
      <w:bookmarkStart w:id="13" w:name="_Toc185493755"/>
      <w:bookmarkStart w:id="14" w:name="_Toc185494191"/>
      <w:bookmarkStart w:id="15" w:name="_Toc192592538"/>
      <w:bookmarkStart w:id="16" w:name="_Toc206059777"/>
      <w:bookmarkStart w:id="17" w:name="RECITALS"/>
      <w:bookmarkStart w:id="18" w:name="_Toc181017114"/>
    </w:p>
    <w:p w14:paraId="66D392FE" w14:textId="73B6F12B" w:rsidR="003E418E" w:rsidRPr="00BD669C" w:rsidRDefault="003E418E" w:rsidP="00B73666">
      <w:pPr>
        <w:jc w:val="center"/>
        <w:rPr>
          <w:szCs w:val="22"/>
        </w:rPr>
      </w:pPr>
      <w:bookmarkStart w:id="19" w:name="_Toc240031202"/>
      <w:bookmarkStart w:id="20" w:name="_Toc240283834"/>
      <w:r w:rsidRPr="00FD151A">
        <w:rPr>
          <w:rStyle w:val="SECTIONHEADERChar"/>
        </w:rPr>
        <w:t>RECITALS</w:t>
      </w:r>
      <w:bookmarkEnd w:id="8"/>
      <w:bookmarkEnd w:id="9"/>
      <w:bookmarkEnd w:id="10"/>
      <w:bookmarkEnd w:id="11"/>
      <w:bookmarkEnd w:id="12"/>
      <w:bookmarkEnd w:id="13"/>
      <w:bookmarkEnd w:id="14"/>
      <w:bookmarkEnd w:id="15"/>
      <w:bookmarkEnd w:id="16"/>
      <w:bookmarkEnd w:id="17"/>
      <w:bookmarkEnd w:id="18"/>
      <w:bookmarkEnd w:id="19"/>
      <w:bookmarkEnd w:id="20"/>
    </w:p>
    <w:p w14:paraId="5BCE2D66" w14:textId="77777777" w:rsidR="00A26462" w:rsidRPr="00FD151A" w:rsidRDefault="00A26462" w:rsidP="00206F26">
      <w:pPr>
        <w:keepNext/>
        <w:rPr>
          <w:iCs/>
          <w:szCs w:val="22"/>
        </w:rPr>
      </w:pPr>
    </w:p>
    <w:p w14:paraId="392C0DF1" w14:textId="16F683EB" w:rsidR="00580337" w:rsidRDefault="000715BD" w:rsidP="007F73CE">
      <w:pPr>
        <w:ind w:firstLine="720"/>
        <w:rPr>
          <w:szCs w:val="22"/>
        </w:rPr>
      </w:pPr>
      <w:r w:rsidRPr="00FD151A">
        <w:rPr>
          <w:szCs w:val="22"/>
        </w:rPr>
        <w:t xml:space="preserve">BPA and PacifiCorp are </w:t>
      </w:r>
      <w:r w:rsidR="00595AD5" w:rsidRPr="00FD151A">
        <w:rPr>
          <w:szCs w:val="22"/>
        </w:rPr>
        <w:t xml:space="preserve">parties </w:t>
      </w:r>
      <w:r w:rsidRPr="00FD151A">
        <w:rPr>
          <w:szCs w:val="22"/>
        </w:rPr>
        <w:t>to the 2012 Residential Exchange Program Settlement (2012 REP Settlement)</w:t>
      </w:r>
      <w:r w:rsidR="00FE2E3B" w:rsidRPr="00FD151A">
        <w:rPr>
          <w:szCs w:val="22"/>
        </w:rPr>
        <w:t>,</w:t>
      </w:r>
      <w:r w:rsidR="00595AD5" w:rsidRPr="00FD151A">
        <w:rPr>
          <w:szCs w:val="22"/>
        </w:rPr>
        <w:t xml:space="preserve"> Contract No. 11PB-12322,</w:t>
      </w:r>
      <w:r w:rsidRPr="00FD151A">
        <w:rPr>
          <w:szCs w:val="22"/>
        </w:rPr>
        <w:t xml:space="preserve"> and </w:t>
      </w:r>
      <w:r w:rsidR="00595AD5" w:rsidRPr="00FD151A">
        <w:rPr>
          <w:szCs w:val="22"/>
        </w:rPr>
        <w:t xml:space="preserve">to the </w:t>
      </w:r>
      <w:r w:rsidRPr="00FD151A">
        <w:rPr>
          <w:szCs w:val="22"/>
        </w:rPr>
        <w:t>Residential Exchange Program Settlement Implementation Agreement (REPSIA)</w:t>
      </w:r>
      <w:r w:rsidR="00595AD5" w:rsidRPr="00FD151A">
        <w:rPr>
          <w:szCs w:val="22"/>
        </w:rPr>
        <w:t>, Contract No.</w:t>
      </w:r>
      <w:r w:rsidR="000D50B6" w:rsidRPr="00FD151A">
        <w:rPr>
          <w:szCs w:val="22"/>
        </w:rPr>
        <w:t xml:space="preserve"> 11PB</w:t>
      </w:r>
      <w:r w:rsidR="0050755A">
        <w:rPr>
          <w:szCs w:val="22"/>
        </w:rPr>
        <w:noBreakHyphen/>
      </w:r>
      <w:r w:rsidR="000D50B6" w:rsidRPr="00FD151A">
        <w:rPr>
          <w:szCs w:val="22"/>
        </w:rPr>
        <w:t>12466</w:t>
      </w:r>
      <w:r w:rsidRPr="00FD151A">
        <w:rPr>
          <w:szCs w:val="22"/>
        </w:rPr>
        <w:t xml:space="preserve">, which governs PacifiCorp’s </w:t>
      </w:r>
      <w:r w:rsidR="00165B0C" w:rsidRPr="00FD151A">
        <w:rPr>
          <w:szCs w:val="22"/>
        </w:rPr>
        <w:t xml:space="preserve">payments under </w:t>
      </w:r>
      <w:r w:rsidRPr="00FD151A">
        <w:rPr>
          <w:szCs w:val="22"/>
        </w:rPr>
        <w:t xml:space="preserve">the Residential Exchange </w:t>
      </w:r>
      <w:r w:rsidRPr="00FD151A">
        <w:rPr>
          <w:szCs w:val="22"/>
        </w:rPr>
        <w:lastRenderedPageBreak/>
        <w:t>Program (REP) pursuant to Section 5(c) of the Northwest Power Act, 16 U.S.C. § 839c(c), until October 1, 2028.</w:t>
      </w:r>
    </w:p>
    <w:p w14:paraId="582AD547" w14:textId="77777777" w:rsidR="007F73CE" w:rsidRPr="00FD151A" w:rsidRDefault="007F73CE" w:rsidP="00206F26">
      <w:pPr>
        <w:ind w:firstLine="720"/>
        <w:rPr>
          <w:szCs w:val="22"/>
        </w:rPr>
      </w:pPr>
    </w:p>
    <w:p w14:paraId="03E47455" w14:textId="01135D87" w:rsidR="00BA4103" w:rsidRDefault="00BA4103" w:rsidP="007F73CE">
      <w:pPr>
        <w:ind w:firstLine="720"/>
        <w:rPr>
          <w:szCs w:val="22"/>
        </w:rPr>
      </w:pPr>
      <w:r w:rsidRPr="00FD151A">
        <w:rPr>
          <w:szCs w:val="22"/>
        </w:rPr>
        <w:t xml:space="preserve">The </w:t>
      </w:r>
      <w:r w:rsidR="00BD6254">
        <w:rPr>
          <w:szCs w:val="22"/>
        </w:rPr>
        <w:t>2012 REP Settlement and PacifiCorp’s REPSIA</w:t>
      </w:r>
      <w:r w:rsidRPr="00FD151A">
        <w:rPr>
          <w:szCs w:val="22"/>
        </w:rPr>
        <w:t>, in conjuncture with BPA’s BP</w:t>
      </w:r>
      <w:r w:rsidR="0050755A">
        <w:rPr>
          <w:szCs w:val="22"/>
        </w:rPr>
        <w:noBreakHyphen/>
      </w:r>
      <w:r w:rsidRPr="00FD151A">
        <w:rPr>
          <w:szCs w:val="22"/>
        </w:rPr>
        <w:t>26 final rate proposal issued in July 2025, as amended, established PacifiCorp’s REP payments for the period October</w:t>
      </w:r>
      <w:r w:rsidR="000052B8">
        <w:rPr>
          <w:szCs w:val="22"/>
        </w:rPr>
        <w:t> </w:t>
      </w:r>
      <w:r w:rsidRPr="00FD151A">
        <w:rPr>
          <w:szCs w:val="22"/>
        </w:rPr>
        <w:t>1,</w:t>
      </w:r>
      <w:r w:rsidR="000052B8">
        <w:rPr>
          <w:szCs w:val="22"/>
        </w:rPr>
        <w:t> </w:t>
      </w:r>
      <w:r w:rsidRPr="00FD151A">
        <w:rPr>
          <w:szCs w:val="22"/>
        </w:rPr>
        <w:t xml:space="preserve">2025, through September 30, 2028. </w:t>
      </w:r>
    </w:p>
    <w:p w14:paraId="2D26DB1F" w14:textId="77777777" w:rsidR="007F73CE" w:rsidRPr="00FD151A" w:rsidRDefault="007F73CE" w:rsidP="00206F26">
      <w:pPr>
        <w:ind w:firstLine="720"/>
        <w:rPr>
          <w:szCs w:val="22"/>
        </w:rPr>
      </w:pPr>
    </w:p>
    <w:p w14:paraId="695AFBFF" w14:textId="206E662A" w:rsidR="00A05D82" w:rsidRDefault="00165B0C" w:rsidP="007F73CE">
      <w:pPr>
        <w:ind w:firstLine="720"/>
        <w:rPr>
          <w:szCs w:val="22"/>
        </w:rPr>
      </w:pPr>
      <w:r w:rsidRPr="00FD151A">
        <w:rPr>
          <w:szCs w:val="22"/>
        </w:rPr>
        <w:t>Pursuant to Section 5(c)(3) of the Northwest Power Act,</w:t>
      </w:r>
      <w:r w:rsidR="00BA4103" w:rsidRPr="00FD151A">
        <w:rPr>
          <w:szCs w:val="22"/>
        </w:rPr>
        <w:t xml:space="preserve"> 16 U.S.C. § 839c(c)(3),</w:t>
      </w:r>
      <w:r w:rsidRPr="00FD151A">
        <w:rPr>
          <w:szCs w:val="22"/>
        </w:rPr>
        <w:t xml:space="preserve"> and the terms of </w:t>
      </w:r>
      <w:r w:rsidR="007F73CE">
        <w:rPr>
          <w:szCs w:val="22"/>
        </w:rPr>
        <w:t>PacifiCorp’s</w:t>
      </w:r>
      <w:r w:rsidR="007F73CE" w:rsidRPr="00FD151A">
        <w:rPr>
          <w:szCs w:val="22"/>
        </w:rPr>
        <w:t xml:space="preserve"> </w:t>
      </w:r>
      <w:r w:rsidRPr="00FD151A">
        <w:rPr>
          <w:szCs w:val="22"/>
        </w:rPr>
        <w:t xml:space="preserve">REPSIA, the REP payments PacifiCorp receives </w:t>
      </w:r>
      <w:r w:rsidR="00F26317" w:rsidRPr="00FD151A">
        <w:rPr>
          <w:szCs w:val="22"/>
        </w:rPr>
        <w:t xml:space="preserve">must be distributed to its residential and </w:t>
      </w:r>
      <w:r w:rsidR="007D0F7E">
        <w:rPr>
          <w:szCs w:val="22"/>
        </w:rPr>
        <w:t>farm</w:t>
      </w:r>
      <w:r w:rsidR="00F26317" w:rsidRPr="00FD151A">
        <w:rPr>
          <w:szCs w:val="22"/>
        </w:rPr>
        <w:t xml:space="preserve"> consumers</w:t>
      </w:r>
      <w:r w:rsidRPr="00FD151A">
        <w:rPr>
          <w:szCs w:val="22"/>
        </w:rPr>
        <w:t xml:space="preserve">. </w:t>
      </w:r>
      <w:r w:rsidR="007F73CE">
        <w:rPr>
          <w:szCs w:val="22"/>
        </w:rPr>
        <w:t xml:space="preserve"> </w:t>
      </w:r>
      <w:r w:rsidR="00BA4103" w:rsidRPr="00FD151A">
        <w:rPr>
          <w:szCs w:val="22"/>
        </w:rPr>
        <w:t>A</w:t>
      </w:r>
      <w:r w:rsidR="0081346D" w:rsidRPr="00FD151A">
        <w:rPr>
          <w:szCs w:val="22"/>
        </w:rPr>
        <w:t xml:space="preserve">t the time PacifiCorp’s REP payments were established, PacifiCorp served residential and </w:t>
      </w:r>
      <w:r w:rsidR="007D0F7E">
        <w:rPr>
          <w:szCs w:val="22"/>
        </w:rPr>
        <w:t>farm</w:t>
      </w:r>
      <w:r w:rsidR="0081346D" w:rsidRPr="00FD151A">
        <w:rPr>
          <w:szCs w:val="22"/>
        </w:rPr>
        <w:t xml:space="preserve"> load in </w:t>
      </w:r>
      <w:r w:rsidR="00656D0F" w:rsidRPr="00FD151A">
        <w:rPr>
          <w:szCs w:val="22"/>
        </w:rPr>
        <w:t xml:space="preserve">the states of </w:t>
      </w:r>
      <w:r w:rsidR="0081346D" w:rsidRPr="00FD151A">
        <w:rPr>
          <w:szCs w:val="22"/>
        </w:rPr>
        <w:t>Washington, Oregon, and Idaho</w:t>
      </w:r>
      <w:r w:rsidR="00467F4E" w:rsidRPr="00FD151A">
        <w:rPr>
          <w:szCs w:val="22"/>
        </w:rPr>
        <w:t>.</w:t>
      </w:r>
    </w:p>
    <w:p w14:paraId="2F1F0C8C" w14:textId="77777777" w:rsidR="007F73CE" w:rsidRPr="00FD151A" w:rsidRDefault="007F73CE" w:rsidP="00206F26">
      <w:pPr>
        <w:ind w:firstLine="720"/>
        <w:rPr>
          <w:szCs w:val="22"/>
        </w:rPr>
      </w:pPr>
    </w:p>
    <w:p w14:paraId="364FE12A" w14:textId="54B8C293" w:rsidR="00BC269A" w:rsidRDefault="00BC269A" w:rsidP="00BC269A">
      <w:pPr>
        <w:ind w:firstLine="720"/>
      </w:pPr>
      <w:r>
        <w:t>PacifiCorp, Portland General Electric Company (PGE), and Gem, entered into an Asset Purchase and Service Area Transfer Agreement (Asset Purchase Agreement), dated February 15, 2026, to transfer certain electric distribution, transmission and generation assets and the associated Washington service territory (the Transaction) that is subject to regulatory approvals, including approval by the Washington Utilities and Transportation Commission (WUTC). On March 30, 2026, PacifiCorp, PGE, and Gem filed an application with the WUTC seeking approval to transfer certain electric distribution, transmission and generation assets associated with service obligations in the state of Washington to Gem, a new Investor-Owned Utility (IOU).</w:t>
      </w:r>
    </w:p>
    <w:p w14:paraId="4F729B40" w14:textId="77777777" w:rsidR="00596190" w:rsidRDefault="00596190" w:rsidP="00BC269A">
      <w:pPr>
        <w:ind w:firstLine="720"/>
      </w:pPr>
    </w:p>
    <w:p w14:paraId="225D2FEF" w14:textId="438E918D" w:rsidR="00BC269A" w:rsidRDefault="00BC269A" w:rsidP="00BC269A">
      <w:pPr>
        <w:ind w:firstLine="720"/>
      </w:pPr>
      <w:r>
        <w:t>After the close of the Transaction, PacifiCorp’s obligation to serve customers in Washington state will transfer to Gem, which will become the entity responsible for serving Washington customers formerly served by PacifiCorp.</w:t>
      </w:r>
    </w:p>
    <w:p w14:paraId="7ECE1521" w14:textId="77777777" w:rsidR="007F73CE" w:rsidRPr="00FD151A" w:rsidRDefault="007F73CE" w:rsidP="00206F26">
      <w:pPr>
        <w:ind w:firstLine="720"/>
        <w:rPr>
          <w:szCs w:val="22"/>
        </w:rPr>
      </w:pPr>
    </w:p>
    <w:p w14:paraId="33FD8B78" w14:textId="7036CC7D" w:rsidR="00C34B17" w:rsidRDefault="00C34B17" w:rsidP="007F73CE">
      <w:pPr>
        <w:ind w:firstLine="720"/>
        <w:rPr>
          <w:szCs w:val="22"/>
        </w:rPr>
      </w:pPr>
      <w:r w:rsidRPr="00FD151A">
        <w:rPr>
          <w:szCs w:val="22"/>
        </w:rPr>
        <w:t xml:space="preserve">PacifiCorp, </w:t>
      </w:r>
      <w:r w:rsidR="001B5435">
        <w:rPr>
          <w:szCs w:val="22"/>
        </w:rPr>
        <w:t>Gem</w:t>
      </w:r>
      <w:r w:rsidRPr="00FD151A">
        <w:rPr>
          <w:szCs w:val="22"/>
        </w:rPr>
        <w:t>, and BPA</w:t>
      </w:r>
      <w:r w:rsidR="005623EB" w:rsidRPr="00FD151A">
        <w:rPr>
          <w:szCs w:val="22"/>
        </w:rPr>
        <w:t xml:space="preserve"> have executed an Assignment Agreement</w:t>
      </w:r>
      <w:r w:rsidRPr="00FD151A">
        <w:rPr>
          <w:szCs w:val="22"/>
        </w:rPr>
        <w:t xml:space="preserve">, Contract No. </w:t>
      </w:r>
      <w:r w:rsidR="007F73CE" w:rsidRPr="00206F26">
        <w:rPr>
          <w:color w:val="FF0000"/>
          <w:szCs w:val="22"/>
        </w:rPr>
        <w:t>«##»</w:t>
      </w:r>
      <w:r w:rsidR="007F73CE" w:rsidRPr="007F73CE">
        <w:rPr>
          <w:szCs w:val="22"/>
        </w:rPr>
        <w:t>PS-</w:t>
      </w:r>
      <w:r w:rsidR="007F73CE" w:rsidRPr="00206F26">
        <w:rPr>
          <w:color w:val="FF0000"/>
          <w:szCs w:val="22"/>
        </w:rPr>
        <w:t>«#####»</w:t>
      </w:r>
      <w:r w:rsidR="005623EB" w:rsidRPr="00FD151A">
        <w:rPr>
          <w:szCs w:val="22"/>
        </w:rPr>
        <w:t xml:space="preserve"> </w:t>
      </w:r>
      <w:r w:rsidR="00237457">
        <w:rPr>
          <w:szCs w:val="22"/>
        </w:rPr>
        <w:t xml:space="preserve">(Assignment Agreement) </w:t>
      </w:r>
      <w:r w:rsidR="005623EB" w:rsidRPr="00FD151A">
        <w:rPr>
          <w:szCs w:val="22"/>
        </w:rPr>
        <w:t xml:space="preserve">in which PacifiCorp has assigned its REP payments </w:t>
      </w:r>
      <w:r w:rsidR="007F4AFD" w:rsidRPr="00FD151A">
        <w:rPr>
          <w:szCs w:val="22"/>
        </w:rPr>
        <w:t xml:space="preserve">associated with its Washington </w:t>
      </w:r>
      <w:r w:rsidR="007F73CE">
        <w:rPr>
          <w:szCs w:val="22"/>
        </w:rPr>
        <w:t xml:space="preserve">state </w:t>
      </w:r>
      <w:r w:rsidR="007F4AFD" w:rsidRPr="00FD151A">
        <w:rPr>
          <w:szCs w:val="22"/>
        </w:rPr>
        <w:t xml:space="preserve">load </w:t>
      </w:r>
      <w:r w:rsidR="005623EB" w:rsidRPr="00FD151A">
        <w:rPr>
          <w:szCs w:val="22"/>
        </w:rPr>
        <w:t xml:space="preserve">under the </w:t>
      </w:r>
      <w:r w:rsidR="00BD6254">
        <w:rPr>
          <w:szCs w:val="22"/>
        </w:rPr>
        <w:t xml:space="preserve">2012 </w:t>
      </w:r>
      <w:r w:rsidR="005623EB" w:rsidRPr="00FD151A">
        <w:rPr>
          <w:szCs w:val="22"/>
        </w:rPr>
        <w:t>REP</w:t>
      </w:r>
      <w:r w:rsidR="00BD6254">
        <w:rPr>
          <w:szCs w:val="22"/>
        </w:rPr>
        <w:t xml:space="preserve"> Settlement and PacifiCorp’s REPSIA</w:t>
      </w:r>
      <w:r w:rsidR="005623EB" w:rsidRPr="00FD151A">
        <w:rPr>
          <w:szCs w:val="22"/>
        </w:rPr>
        <w:t xml:space="preserve"> to </w:t>
      </w:r>
      <w:r w:rsidR="001B5435">
        <w:rPr>
          <w:szCs w:val="22"/>
        </w:rPr>
        <w:t xml:space="preserve">Gem </w:t>
      </w:r>
      <w:r w:rsidR="005623EB" w:rsidRPr="00FD151A">
        <w:rPr>
          <w:szCs w:val="22"/>
        </w:rPr>
        <w:t xml:space="preserve">for the duration of </w:t>
      </w:r>
      <w:r w:rsidRPr="00FD151A">
        <w:rPr>
          <w:szCs w:val="22"/>
        </w:rPr>
        <w:t xml:space="preserve">the </w:t>
      </w:r>
      <w:r w:rsidR="00BD6254">
        <w:rPr>
          <w:szCs w:val="22"/>
        </w:rPr>
        <w:t xml:space="preserve">2012 </w:t>
      </w:r>
      <w:r w:rsidR="00BD6254" w:rsidRPr="00FD151A">
        <w:rPr>
          <w:szCs w:val="22"/>
        </w:rPr>
        <w:t>REP</w:t>
      </w:r>
      <w:r w:rsidR="00BD6254">
        <w:rPr>
          <w:szCs w:val="22"/>
        </w:rPr>
        <w:t xml:space="preserve"> Settlement and PacifiCorp’s REPSIA</w:t>
      </w:r>
      <w:r w:rsidR="005623EB" w:rsidRPr="00FD151A">
        <w:rPr>
          <w:szCs w:val="22"/>
        </w:rPr>
        <w:t>.</w:t>
      </w:r>
      <w:r w:rsidR="007F73CE">
        <w:rPr>
          <w:szCs w:val="22"/>
        </w:rPr>
        <w:t xml:space="preserve"> </w:t>
      </w:r>
      <w:r w:rsidR="005623EB" w:rsidRPr="00FD151A">
        <w:rPr>
          <w:szCs w:val="22"/>
        </w:rPr>
        <w:t xml:space="preserve"> </w:t>
      </w:r>
      <w:r w:rsidR="007F4AFD" w:rsidRPr="00FD151A">
        <w:rPr>
          <w:szCs w:val="22"/>
        </w:rPr>
        <w:t xml:space="preserve">BPA has consented to that assignment and will pay </w:t>
      </w:r>
      <w:r w:rsidR="001B5435">
        <w:rPr>
          <w:szCs w:val="22"/>
        </w:rPr>
        <w:t xml:space="preserve">Gem </w:t>
      </w:r>
      <w:r w:rsidR="00237457">
        <w:rPr>
          <w:szCs w:val="22"/>
        </w:rPr>
        <w:t>the</w:t>
      </w:r>
      <w:r w:rsidR="00BD669C">
        <w:rPr>
          <w:szCs w:val="22"/>
        </w:rPr>
        <w:t xml:space="preserve"> </w:t>
      </w:r>
      <w:r w:rsidR="007F4AFD" w:rsidRPr="00FD151A">
        <w:rPr>
          <w:szCs w:val="22"/>
        </w:rPr>
        <w:t xml:space="preserve">REP payments directly. </w:t>
      </w:r>
    </w:p>
    <w:p w14:paraId="53BB3608" w14:textId="77777777" w:rsidR="007F73CE" w:rsidRPr="00FD151A" w:rsidRDefault="007F73CE" w:rsidP="00206F26">
      <w:pPr>
        <w:ind w:firstLine="720"/>
        <w:rPr>
          <w:szCs w:val="22"/>
        </w:rPr>
      </w:pPr>
    </w:p>
    <w:p w14:paraId="005DE4B3" w14:textId="596B242B" w:rsidR="00C34B17" w:rsidRDefault="00C34B17" w:rsidP="007F73CE">
      <w:pPr>
        <w:ind w:firstLine="720"/>
        <w:rPr>
          <w:szCs w:val="22"/>
        </w:rPr>
      </w:pPr>
      <w:r w:rsidRPr="00FD151A">
        <w:rPr>
          <w:szCs w:val="22"/>
        </w:rPr>
        <w:t xml:space="preserve">As a recipient of REP payments, </w:t>
      </w:r>
      <w:r w:rsidR="001B5435">
        <w:rPr>
          <w:szCs w:val="22"/>
        </w:rPr>
        <w:t xml:space="preserve">Gem </w:t>
      </w:r>
      <w:r w:rsidRPr="00FD151A">
        <w:rPr>
          <w:szCs w:val="22"/>
        </w:rPr>
        <w:t xml:space="preserve">is required to distribute those payments to its residential and </w:t>
      </w:r>
      <w:r w:rsidR="007D0F7E">
        <w:rPr>
          <w:szCs w:val="22"/>
        </w:rPr>
        <w:t>farm</w:t>
      </w:r>
      <w:r w:rsidRPr="00FD151A">
        <w:rPr>
          <w:szCs w:val="22"/>
        </w:rPr>
        <w:t xml:space="preserve"> consumers consistent with Section 5(c)(3) of the Northwest Power Act, 16 U.S.C. § 839c(c)(3), and the terms of </w:t>
      </w:r>
      <w:r w:rsidR="00237457">
        <w:rPr>
          <w:szCs w:val="22"/>
        </w:rPr>
        <w:t>this Agreement</w:t>
      </w:r>
      <w:r w:rsidRPr="00FD151A">
        <w:rPr>
          <w:szCs w:val="22"/>
        </w:rPr>
        <w:t>.</w:t>
      </w:r>
      <w:r w:rsidR="007F73CE">
        <w:rPr>
          <w:szCs w:val="22"/>
        </w:rPr>
        <w:t xml:space="preserve"> </w:t>
      </w:r>
      <w:r w:rsidRPr="00FD151A">
        <w:rPr>
          <w:szCs w:val="22"/>
        </w:rPr>
        <w:t xml:space="preserve"> </w:t>
      </w:r>
      <w:r w:rsidR="001B5435">
        <w:rPr>
          <w:szCs w:val="22"/>
        </w:rPr>
        <w:t xml:space="preserve">Gem </w:t>
      </w:r>
      <w:r w:rsidRPr="00FD151A">
        <w:rPr>
          <w:szCs w:val="22"/>
        </w:rPr>
        <w:t xml:space="preserve">must also retain records for review by BPA, </w:t>
      </w:r>
      <w:r w:rsidR="007F73CE">
        <w:rPr>
          <w:szCs w:val="22"/>
        </w:rPr>
        <w:t xml:space="preserve">which shall </w:t>
      </w:r>
      <w:r w:rsidRPr="00FD151A">
        <w:rPr>
          <w:szCs w:val="22"/>
        </w:rPr>
        <w:t xml:space="preserve">be subject to applicable load review processes.  </w:t>
      </w:r>
    </w:p>
    <w:p w14:paraId="164F120A" w14:textId="77777777" w:rsidR="007F73CE" w:rsidRPr="00FD151A" w:rsidRDefault="007F73CE" w:rsidP="00206F26">
      <w:pPr>
        <w:ind w:firstLine="720"/>
        <w:rPr>
          <w:szCs w:val="22"/>
        </w:rPr>
      </w:pPr>
    </w:p>
    <w:p w14:paraId="0C46D473" w14:textId="52C8CBF8" w:rsidR="00197DCC" w:rsidRPr="00FD151A" w:rsidRDefault="00197DCC" w:rsidP="00206F26">
      <w:pPr>
        <w:ind w:firstLine="720"/>
        <w:rPr>
          <w:szCs w:val="22"/>
        </w:rPr>
      </w:pPr>
      <w:r w:rsidRPr="00FD151A">
        <w:rPr>
          <w:szCs w:val="22"/>
        </w:rPr>
        <w:t>WHEREFOR</w:t>
      </w:r>
      <w:r w:rsidR="00893E52" w:rsidRPr="00FD151A">
        <w:rPr>
          <w:szCs w:val="22"/>
        </w:rPr>
        <w:t>E</w:t>
      </w:r>
      <w:r w:rsidRPr="00FD151A">
        <w:rPr>
          <w:szCs w:val="22"/>
        </w:rPr>
        <w:t xml:space="preserve">, the Parties agree as </w:t>
      </w:r>
      <w:r w:rsidR="00893E52" w:rsidRPr="00FD151A">
        <w:rPr>
          <w:szCs w:val="22"/>
        </w:rPr>
        <w:t>follows:</w:t>
      </w:r>
    </w:p>
    <w:p w14:paraId="00C35141" w14:textId="77777777" w:rsidR="009A03AA" w:rsidRPr="00FD151A" w:rsidRDefault="009A03AA" w:rsidP="00206F26">
      <w:pPr>
        <w:rPr>
          <w:szCs w:val="22"/>
        </w:rPr>
      </w:pPr>
    </w:p>
    <w:p w14:paraId="739FC53E" w14:textId="26C9A11F" w:rsidR="003E418E" w:rsidRPr="007962B3" w:rsidRDefault="003E418E" w:rsidP="007962B3">
      <w:pPr>
        <w:pStyle w:val="SECTIONHEADER"/>
      </w:pPr>
      <w:bookmarkStart w:id="21" w:name="TERM1"/>
      <w:bookmarkStart w:id="22" w:name="_Toc181026380"/>
      <w:bookmarkStart w:id="23" w:name="_Toc181026850"/>
      <w:bookmarkStart w:id="24" w:name="_Toc181017115"/>
      <w:bookmarkStart w:id="25" w:name="_Toc181017549"/>
      <w:bookmarkStart w:id="26" w:name="_Toc240283835"/>
      <w:bookmarkStart w:id="27" w:name="_Hlk191297004"/>
      <w:r w:rsidRPr="007962B3">
        <w:t>1.</w:t>
      </w:r>
      <w:r w:rsidRPr="007962B3">
        <w:tab/>
        <w:t>TERM</w:t>
      </w:r>
      <w:bookmarkEnd w:id="21"/>
      <w:bookmarkEnd w:id="22"/>
      <w:bookmarkEnd w:id="23"/>
      <w:bookmarkEnd w:id="24"/>
      <w:bookmarkEnd w:id="25"/>
      <w:bookmarkEnd w:id="26"/>
    </w:p>
    <w:p w14:paraId="5B8C738C" w14:textId="41328B47" w:rsidR="005A6AE2" w:rsidRPr="0076076F" w:rsidRDefault="003E418E" w:rsidP="005A6AE2">
      <w:pPr>
        <w:ind w:left="720"/>
      </w:pPr>
      <w:r w:rsidRPr="00FD151A">
        <w:rPr>
          <w:szCs w:val="22"/>
        </w:rPr>
        <w:t xml:space="preserve">This Agreement takes effect on the </w:t>
      </w:r>
      <w:r w:rsidR="00990835" w:rsidRPr="00FD151A">
        <w:rPr>
          <w:szCs w:val="22"/>
        </w:rPr>
        <w:t>later</w:t>
      </w:r>
      <w:r w:rsidR="007F73CE">
        <w:rPr>
          <w:szCs w:val="22"/>
        </w:rPr>
        <w:t xml:space="preserve"> of:</w:t>
      </w:r>
      <w:r w:rsidR="00990835" w:rsidRPr="00FD151A">
        <w:rPr>
          <w:szCs w:val="22"/>
        </w:rPr>
        <w:t xml:space="preserve"> </w:t>
      </w:r>
      <w:r w:rsidR="00FA422B" w:rsidRPr="00FD151A">
        <w:rPr>
          <w:szCs w:val="22"/>
        </w:rPr>
        <w:t>(</w:t>
      </w:r>
      <w:r w:rsidR="007F73CE">
        <w:rPr>
          <w:szCs w:val="22"/>
        </w:rPr>
        <w:t>1</w:t>
      </w:r>
      <w:r w:rsidR="00FA422B" w:rsidRPr="00FD151A">
        <w:rPr>
          <w:szCs w:val="22"/>
        </w:rPr>
        <w:t xml:space="preserve">) </w:t>
      </w:r>
      <w:r w:rsidR="00990835" w:rsidRPr="00FD151A">
        <w:rPr>
          <w:szCs w:val="22"/>
        </w:rPr>
        <w:t xml:space="preserve">the date that </w:t>
      </w:r>
      <w:r w:rsidR="00FA422B" w:rsidRPr="00FD151A">
        <w:rPr>
          <w:szCs w:val="22"/>
        </w:rPr>
        <w:t xml:space="preserve">all Parties </w:t>
      </w:r>
      <w:r w:rsidR="0048058D" w:rsidRPr="00FD151A">
        <w:rPr>
          <w:szCs w:val="22"/>
        </w:rPr>
        <w:t xml:space="preserve">have </w:t>
      </w:r>
      <w:r w:rsidR="00FA422B" w:rsidRPr="00FD151A">
        <w:rPr>
          <w:szCs w:val="22"/>
        </w:rPr>
        <w:t>sign</w:t>
      </w:r>
      <w:r w:rsidR="0048058D" w:rsidRPr="00FD151A">
        <w:rPr>
          <w:szCs w:val="22"/>
        </w:rPr>
        <w:t>ed</w:t>
      </w:r>
      <w:r w:rsidR="00FA422B" w:rsidRPr="00FD151A">
        <w:rPr>
          <w:szCs w:val="22"/>
        </w:rPr>
        <w:t xml:space="preserve"> this Agreement;</w:t>
      </w:r>
      <w:r w:rsidR="007F73CE">
        <w:rPr>
          <w:szCs w:val="22"/>
        </w:rPr>
        <w:t xml:space="preserve"> and</w:t>
      </w:r>
      <w:r w:rsidR="00FA422B" w:rsidRPr="00FD151A">
        <w:rPr>
          <w:szCs w:val="22"/>
        </w:rPr>
        <w:t xml:space="preserve"> </w:t>
      </w:r>
      <w:r w:rsidR="00C34B17" w:rsidRPr="00FD151A">
        <w:rPr>
          <w:szCs w:val="22"/>
        </w:rPr>
        <w:t>(</w:t>
      </w:r>
      <w:r w:rsidR="007F73CE">
        <w:rPr>
          <w:szCs w:val="22"/>
        </w:rPr>
        <w:t>2</w:t>
      </w:r>
      <w:r w:rsidR="00C34B17" w:rsidRPr="00FD151A">
        <w:rPr>
          <w:szCs w:val="22"/>
        </w:rPr>
        <w:t xml:space="preserve">) the </w:t>
      </w:r>
      <w:r w:rsidR="00D7681F">
        <w:rPr>
          <w:szCs w:val="22"/>
        </w:rPr>
        <w:t>E</w:t>
      </w:r>
      <w:r w:rsidR="00D7681F" w:rsidRPr="00FD151A">
        <w:rPr>
          <w:szCs w:val="22"/>
        </w:rPr>
        <w:t xml:space="preserve">ffective </w:t>
      </w:r>
      <w:r w:rsidR="00D7681F">
        <w:rPr>
          <w:szCs w:val="22"/>
        </w:rPr>
        <w:t>D</w:t>
      </w:r>
      <w:r w:rsidR="00D7681F" w:rsidRPr="00FD151A">
        <w:rPr>
          <w:szCs w:val="22"/>
        </w:rPr>
        <w:t xml:space="preserve">ate </w:t>
      </w:r>
      <w:r w:rsidR="00C34B17" w:rsidRPr="00FD151A">
        <w:rPr>
          <w:szCs w:val="22"/>
        </w:rPr>
        <w:t>of the Assignment Agreement.</w:t>
      </w:r>
      <w:r w:rsidR="005A6AE2" w:rsidRPr="005A6AE2">
        <w:t xml:space="preserve"> </w:t>
      </w:r>
      <w:r w:rsidR="005A6AE2">
        <w:t xml:space="preserve">For the avoidance of doubt, if PacifiCorp and Gem do not close the </w:t>
      </w:r>
      <w:r w:rsidR="00683F47">
        <w:t>T</w:t>
      </w:r>
      <w:bookmarkStart w:id="28" w:name="OpenAt"/>
      <w:bookmarkEnd w:id="28"/>
      <w:r w:rsidR="005A6AE2">
        <w:t xml:space="preserve">ransaction and the Asset Purchase Agreement is terminated, this Agreement shall become void </w:t>
      </w:r>
      <w:r w:rsidR="005A6AE2" w:rsidRPr="0090375A">
        <w:rPr>
          <w:i/>
          <w:iCs/>
        </w:rPr>
        <w:t>ab initio</w:t>
      </w:r>
      <w:r w:rsidR="005A6AE2">
        <w:t xml:space="preserve">. </w:t>
      </w:r>
    </w:p>
    <w:p w14:paraId="129BE923" w14:textId="3639A72A" w:rsidR="0048058D" w:rsidRPr="00FD151A" w:rsidRDefault="0048058D" w:rsidP="00642AAC">
      <w:pPr>
        <w:ind w:left="720"/>
        <w:rPr>
          <w:szCs w:val="22"/>
        </w:rPr>
      </w:pPr>
    </w:p>
    <w:p w14:paraId="294A4098" w14:textId="77777777" w:rsidR="0048058D" w:rsidRPr="00FD151A" w:rsidRDefault="0048058D" w:rsidP="00642AAC">
      <w:pPr>
        <w:ind w:left="720"/>
        <w:rPr>
          <w:szCs w:val="22"/>
        </w:rPr>
      </w:pPr>
    </w:p>
    <w:p w14:paraId="775CF4B1" w14:textId="30FF1F50" w:rsidR="003E418E" w:rsidRPr="00206F26" w:rsidRDefault="0048058D" w:rsidP="00642AAC">
      <w:pPr>
        <w:ind w:left="720"/>
        <w:rPr>
          <w:i/>
          <w:szCs w:val="22"/>
        </w:rPr>
      </w:pPr>
      <w:r w:rsidRPr="00FD151A">
        <w:rPr>
          <w:szCs w:val="22"/>
        </w:rPr>
        <w:lastRenderedPageBreak/>
        <w:t>This Agreement</w:t>
      </w:r>
      <w:r w:rsidR="003E418E" w:rsidRPr="00FD151A">
        <w:rPr>
          <w:szCs w:val="22"/>
        </w:rPr>
        <w:t xml:space="preserve"> expires on </w:t>
      </w:r>
      <w:r w:rsidR="00642AAC" w:rsidRPr="00FD151A">
        <w:rPr>
          <w:szCs w:val="22"/>
        </w:rPr>
        <w:t>September 30, 2028</w:t>
      </w:r>
      <w:r w:rsidR="00C34B17" w:rsidRPr="00FD151A">
        <w:rPr>
          <w:szCs w:val="22"/>
        </w:rPr>
        <w:t xml:space="preserve">, </w:t>
      </w:r>
      <w:r w:rsidR="00C34B17" w:rsidRPr="00EA7E70">
        <w:rPr>
          <w:i/>
          <w:iCs/>
          <w:szCs w:val="22"/>
        </w:rPr>
        <w:t>provided however</w:t>
      </w:r>
      <w:r w:rsidR="00C34B17" w:rsidRPr="00FD151A">
        <w:rPr>
          <w:szCs w:val="22"/>
        </w:rPr>
        <w:t xml:space="preserve">, the </w:t>
      </w:r>
      <w:r w:rsidR="00B93972" w:rsidRPr="00FD151A">
        <w:rPr>
          <w:szCs w:val="22"/>
        </w:rPr>
        <w:t xml:space="preserve">obligations set forth in </w:t>
      </w:r>
      <w:r w:rsidR="00FD151A">
        <w:rPr>
          <w:szCs w:val="22"/>
        </w:rPr>
        <w:t>s</w:t>
      </w:r>
      <w:r w:rsidR="00B93972" w:rsidRPr="00FD151A">
        <w:rPr>
          <w:szCs w:val="22"/>
        </w:rPr>
        <w:t>ection</w:t>
      </w:r>
      <w:r w:rsidR="00FD151A">
        <w:rPr>
          <w:szCs w:val="22"/>
        </w:rPr>
        <w:t>s</w:t>
      </w:r>
      <w:r w:rsidR="00B93972" w:rsidRPr="00FD151A">
        <w:rPr>
          <w:szCs w:val="22"/>
        </w:rPr>
        <w:t xml:space="preserve"> 4 </w:t>
      </w:r>
      <w:r w:rsidR="00CA10FA" w:rsidRPr="00CA10FA">
        <w:rPr>
          <w:szCs w:val="22"/>
        </w:rPr>
        <w:t>and 5</w:t>
      </w:r>
      <w:r w:rsidR="00B93972" w:rsidRPr="00FD151A">
        <w:rPr>
          <w:szCs w:val="22"/>
        </w:rPr>
        <w:t xml:space="preserve"> shall remain </w:t>
      </w:r>
      <w:r w:rsidR="00B93972" w:rsidRPr="007F73CE">
        <w:rPr>
          <w:szCs w:val="22"/>
        </w:rPr>
        <w:t xml:space="preserve">until satisfied. </w:t>
      </w:r>
    </w:p>
    <w:p w14:paraId="442432D2" w14:textId="77777777" w:rsidR="003E418E" w:rsidRPr="00FD151A" w:rsidRDefault="003E418E" w:rsidP="009F387E">
      <w:pPr>
        <w:ind w:left="720"/>
        <w:rPr>
          <w:szCs w:val="22"/>
        </w:rPr>
      </w:pPr>
    </w:p>
    <w:p w14:paraId="39FDD56D" w14:textId="17EFB42D" w:rsidR="000458A5" w:rsidRPr="007962B3" w:rsidRDefault="000458A5" w:rsidP="007962B3">
      <w:pPr>
        <w:pStyle w:val="SECTIONHEADER"/>
      </w:pPr>
      <w:bookmarkStart w:id="29" w:name="_Toc181026382"/>
      <w:bookmarkStart w:id="30" w:name="_Toc181026852"/>
      <w:bookmarkStart w:id="31" w:name="_Toc181017117"/>
      <w:bookmarkStart w:id="32" w:name="_Toc240283836"/>
      <w:bookmarkStart w:id="33" w:name="_Hlk191376177"/>
      <w:bookmarkEnd w:id="27"/>
      <w:r w:rsidRPr="007962B3">
        <w:t>2.</w:t>
      </w:r>
      <w:r w:rsidRPr="007962B3">
        <w:tab/>
        <w:t>DEFINITIONS</w:t>
      </w:r>
      <w:bookmarkEnd w:id="29"/>
      <w:bookmarkEnd w:id="30"/>
      <w:bookmarkEnd w:id="31"/>
      <w:bookmarkEnd w:id="32"/>
    </w:p>
    <w:p w14:paraId="4BF97687" w14:textId="77777777" w:rsidR="00587B57" w:rsidRPr="00FD151A" w:rsidRDefault="00587B57" w:rsidP="00587B57">
      <w:pPr>
        <w:ind w:left="720"/>
        <w:rPr>
          <w:szCs w:val="22"/>
        </w:rPr>
      </w:pPr>
      <w:bookmarkStart w:id="34" w:name="_Hlk187692867"/>
      <w:bookmarkEnd w:id="33"/>
    </w:p>
    <w:p w14:paraId="7654F521" w14:textId="648352D2" w:rsidR="00C519E1" w:rsidRDefault="007F73CE" w:rsidP="00206F26">
      <w:pPr>
        <w:ind w:left="1440" w:hanging="720"/>
        <w:rPr>
          <w:szCs w:val="22"/>
        </w:rPr>
      </w:pPr>
      <w:r>
        <w:rPr>
          <w:szCs w:val="22"/>
        </w:rPr>
        <w:t>2.1</w:t>
      </w:r>
      <w:r>
        <w:rPr>
          <w:szCs w:val="22"/>
        </w:rPr>
        <w:tab/>
      </w:r>
      <w:r w:rsidR="00C519E1" w:rsidRPr="00FD151A">
        <w:rPr>
          <w:szCs w:val="22"/>
        </w:rPr>
        <w:t xml:space="preserve">“Agreed-Upon Procedures” means the specific tests and procedures outlined in Exhibit </w:t>
      </w:r>
      <w:r w:rsidR="00D3319C">
        <w:rPr>
          <w:szCs w:val="22"/>
        </w:rPr>
        <w:t>C</w:t>
      </w:r>
      <w:r w:rsidR="00C519E1" w:rsidRPr="00FD151A">
        <w:rPr>
          <w:szCs w:val="22"/>
        </w:rPr>
        <w:t xml:space="preserve"> to be performed by </w:t>
      </w:r>
      <w:r w:rsidR="001B5435">
        <w:rPr>
          <w:szCs w:val="22"/>
        </w:rPr>
        <w:t>Gem</w:t>
      </w:r>
      <w:r w:rsidR="001B5435" w:rsidRPr="00FD151A">
        <w:rPr>
          <w:szCs w:val="22"/>
        </w:rPr>
        <w:t xml:space="preserve">’s </w:t>
      </w:r>
      <w:r w:rsidR="00C519E1" w:rsidRPr="00FD151A">
        <w:rPr>
          <w:szCs w:val="22"/>
        </w:rPr>
        <w:t>certified public accountant.</w:t>
      </w:r>
    </w:p>
    <w:p w14:paraId="18442F07" w14:textId="77777777" w:rsidR="00027A0A" w:rsidRDefault="00027A0A" w:rsidP="00587B57">
      <w:pPr>
        <w:ind w:left="720"/>
        <w:rPr>
          <w:szCs w:val="22"/>
        </w:rPr>
      </w:pPr>
    </w:p>
    <w:p w14:paraId="7E57C848" w14:textId="5F68B8B5" w:rsidR="00F31B2F" w:rsidRDefault="00F31B2F" w:rsidP="00F31B2F">
      <w:pPr>
        <w:ind w:left="1440" w:hanging="720"/>
        <w:rPr>
          <w:szCs w:val="22"/>
        </w:rPr>
      </w:pPr>
      <w:r>
        <w:rPr>
          <w:szCs w:val="22"/>
        </w:rPr>
        <w:t>2.2</w:t>
      </w:r>
      <w:r>
        <w:rPr>
          <w:szCs w:val="22"/>
        </w:rPr>
        <w:tab/>
      </w:r>
      <w:r w:rsidRPr="003B7302">
        <w:rPr>
          <w:szCs w:val="22"/>
        </w:rPr>
        <w:t>“</w:t>
      </w:r>
      <w:r w:rsidRPr="00463411">
        <w:rPr>
          <w:szCs w:val="22"/>
        </w:rPr>
        <w:t>Business Day(s)</w:t>
      </w:r>
      <w:r w:rsidRPr="003B7302">
        <w:rPr>
          <w:szCs w:val="22"/>
        </w:rPr>
        <w:t xml:space="preserve">” </w:t>
      </w:r>
      <w:r>
        <w:rPr>
          <w:szCs w:val="22"/>
        </w:rPr>
        <w:t xml:space="preserve">means </w:t>
      </w:r>
      <w:r w:rsidRPr="003B7302">
        <w:rPr>
          <w:szCs w:val="22"/>
        </w:rPr>
        <w:t>every Monday through Friday, except federal holidays.</w:t>
      </w:r>
    </w:p>
    <w:p w14:paraId="0E428C2F" w14:textId="77777777" w:rsidR="00AB2945" w:rsidRDefault="00AB2945" w:rsidP="00F31B2F">
      <w:pPr>
        <w:ind w:left="1440" w:hanging="720"/>
        <w:rPr>
          <w:szCs w:val="22"/>
        </w:rPr>
      </w:pPr>
    </w:p>
    <w:p w14:paraId="5F66980D" w14:textId="680E0E3B" w:rsidR="00AB2945" w:rsidRDefault="00AB2945" w:rsidP="00206F26">
      <w:pPr>
        <w:ind w:left="1440" w:hanging="720"/>
        <w:rPr>
          <w:szCs w:val="22"/>
        </w:rPr>
      </w:pPr>
      <w:r>
        <w:rPr>
          <w:szCs w:val="22"/>
        </w:rPr>
        <w:t>2.3</w:t>
      </w:r>
      <w:r>
        <w:rPr>
          <w:szCs w:val="22"/>
        </w:rPr>
        <w:tab/>
        <w:t>“Due Date” means the p</w:t>
      </w:r>
      <w:r w:rsidRPr="00AB2945">
        <w:rPr>
          <w:szCs w:val="22"/>
        </w:rPr>
        <w:t>ayment of all bills</w:t>
      </w:r>
      <w:r>
        <w:rPr>
          <w:szCs w:val="22"/>
        </w:rPr>
        <w:t xml:space="preserve"> or invoices</w:t>
      </w:r>
      <w:r w:rsidRPr="00AB2945">
        <w:rPr>
          <w:szCs w:val="22"/>
        </w:rPr>
        <w:t xml:space="preserve">, whether estimated or final, must be received by the 20th day after the </w:t>
      </w:r>
      <w:r>
        <w:rPr>
          <w:szCs w:val="22"/>
        </w:rPr>
        <w:t>date the bill or invoice is sent.</w:t>
      </w:r>
    </w:p>
    <w:p w14:paraId="6A0FF5DE" w14:textId="77777777" w:rsidR="00F31B2F" w:rsidRDefault="00F31B2F" w:rsidP="00587B57">
      <w:pPr>
        <w:ind w:left="720"/>
        <w:rPr>
          <w:szCs w:val="22"/>
        </w:rPr>
      </w:pPr>
    </w:p>
    <w:p w14:paraId="57D9D7C8" w14:textId="5F2E14F1" w:rsidR="00D7681F" w:rsidRDefault="00D7681F" w:rsidP="00D7681F">
      <w:pPr>
        <w:ind w:left="1440" w:hanging="720"/>
        <w:rPr>
          <w:szCs w:val="22"/>
        </w:rPr>
      </w:pPr>
      <w:r>
        <w:rPr>
          <w:szCs w:val="22"/>
        </w:rPr>
        <w:t>2.</w:t>
      </w:r>
      <w:r w:rsidR="00AB2945">
        <w:rPr>
          <w:szCs w:val="22"/>
        </w:rPr>
        <w:t>4</w:t>
      </w:r>
      <w:r>
        <w:rPr>
          <w:szCs w:val="22"/>
        </w:rPr>
        <w:tab/>
      </w:r>
      <w:r w:rsidRPr="00DF7861">
        <w:rPr>
          <w:szCs w:val="22"/>
        </w:rPr>
        <w:t>“Effective Date” means the effective date of this Agreement, as determined pursuant to Section 1 above.</w:t>
      </w:r>
    </w:p>
    <w:p w14:paraId="7EDDA63B" w14:textId="77777777" w:rsidR="00D7681F" w:rsidRDefault="00D7681F" w:rsidP="00D7681F">
      <w:pPr>
        <w:ind w:left="1440" w:hanging="720"/>
        <w:rPr>
          <w:szCs w:val="22"/>
        </w:rPr>
      </w:pPr>
    </w:p>
    <w:p w14:paraId="5B962F49" w14:textId="6B8750E3" w:rsidR="00DB2643" w:rsidRDefault="007F73CE" w:rsidP="00206F26">
      <w:pPr>
        <w:ind w:left="1440" w:hanging="720"/>
      </w:pPr>
      <w:r>
        <w:t>2.</w:t>
      </w:r>
      <w:r w:rsidR="00AB2945">
        <w:t>5</w:t>
      </w:r>
      <w:r>
        <w:tab/>
      </w:r>
      <w:r w:rsidR="00DB2643" w:rsidRPr="004467CB">
        <w:t xml:space="preserve">“Fiscal Year” or “FY” means the period beginning each October 1 and ending the following </w:t>
      </w:r>
      <w:r w:rsidR="00DB2643" w:rsidRPr="007F73CE">
        <w:rPr>
          <w:szCs w:val="22"/>
        </w:rPr>
        <w:t>September</w:t>
      </w:r>
      <w:r w:rsidR="00DB2643" w:rsidRPr="004467CB">
        <w:t> 30.</w:t>
      </w:r>
    </w:p>
    <w:p w14:paraId="72899DCF" w14:textId="77777777" w:rsidR="00DB2643" w:rsidRPr="00FD151A" w:rsidRDefault="00DB2643" w:rsidP="00587B57">
      <w:pPr>
        <w:ind w:left="720"/>
        <w:rPr>
          <w:szCs w:val="22"/>
        </w:rPr>
      </w:pPr>
    </w:p>
    <w:p w14:paraId="7B42FBE9" w14:textId="4ED5D471" w:rsidR="00A95E39" w:rsidRPr="00FD151A" w:rsidRDefault="007F73CE" w:rsidP="00206F26">
      <w:pPr>
        <w:ind w:left="1440" w:hanging="720"/>
        <w:rPr>
          <w:szCs w:val="22"/>
        </w:rPr>
      </w:pPr>
      <w:r>
        <w:rPr>
          <w:szCs w:val="22"/>
        </w:rPr>
        <w:t>2.</w:t>
      </w:r>
      <w:r w:rsidR="00AB2945">
        <w:rPr>
          <w:szCs w:val="22"/>
        </w:rPr>
        <w:t>6</w:t>
      </w:r>
      <w:r>
        <w:rPr>
          <w:szCs w:val="22"/>
        </w:rPr>
        <w:tab/>
      </w:r>
      <w:r w:rsidR="00A95E39" w:rsidRPr="00FD151A">
        <w:rPr>
          <w:szCs w:val="22"/>
        </w:rPr>
        <w:t>“Monthly Assignment Amount” mean</w:t>
      </w:r>
      <w:r>
        <w:rPr>
          <w:szCs w:val="22"/>
        </w:rPr>
        <w:t>s</w:t>
      </w:r>
      <w:r w:rsidR="00A95E39" w:rsidRPr="00FD151A">
        <w:rPr>
          <w:szCs w:val="22"/>
        </w:rPr>
        <w:t xml:space="preserve"> </w:t>
      </w:r>
      <w:r w:rsidR="00541195" w:rsidRPr="00FD151A">
        <w:rPr>
          <w:szCs w:val="22"/>
        </w:rPr>
        <w:t xml:space="preserve">the monthly payment </w:t>
      </w:r>
      <w:r w:rsidR="001B5435">
        <w:rPr>
          <w:szCs w:val="22"/>
        </w:rPr>
        <w:t xml:space="preserve">Gem </w:t>
      </w:r>
      <w:r w:rsidR="00541195" w:rsidRPr="00FD151A">
        <w:rPr>
          <w:szCs w:val="22"/>
        </w:rPr>
        <w:t xml:space="preserve">will receive in REP </w:t>
      </w:r>
      <w:r w:rsidR="00014ED9">
        <w:rPr>
          <w:szCs w:val="22"/>
        </w:rPr>
        <w:t>B</w:t>
      </w:r>
      <w:r w:rsidR="00541195" w:rsidRPr="00FD151A">
        <w:rPr>
          <w:szCs w:val="22"/>
        </w:rPr>
        <w:t xml:space="preserve">enefits provided </w:t>
      </w:r>
      <w:r w:rsidR="00BD6254">
        <w:rPr>
          <w:szCs w:val="22"/>
        </w:rPr>
        <w:t xml:space="preserve">as listed </w:t>
      </w:r>
      <w:r w:rsidR="00541195" w:rsidRPr="00FD151A">
        <w:rPr>
          <w:szCs w:val="22"/>
        </w:rPr>
        <w:t xml:space="preserve">in Exhibit </w:t>
      </w:r>
      <w:r w:rsidR="00AA2A8D">
        <w:rPr>
          <w:szCs w:val="22"/>
        </w:rPr>
        <w:t>B</w:t>
      </w:r>
      <w:r w:rsidR="00541195" w:rsidRPr="00FD151A">
        <w:rPr>
          <w:szCs w:val="22"/>
        </w:rPr>
        <w:t>.</w:t>
      </w:r>
    </w:p>
    <w:p w14:paraId="1C7715DC" w14:textId="77777777" w:rsidR="00A33AF9" w:rsidRPr="00FD151A" w:rsidRDefault="00A33AF9" w:rsidP="00FD151A">
      <w:pPr>
        <w:rPr>
          <w:szCs w:val="22"/>
        </w:rPr>
      </w:pPr>
    </w:p>
    <w:p w14:paraId="5A0B3E62" w14:textId="674E51AF" w:rsidR="00845E82" w:rsidRDefault="56A62EB0" w:rsidP="00206F26">
      <w:pPr>
        <w:ind w:left="1440" w:hanging="720"/>
      </w:pPr>
      <w:r>
        <w:t>2.</w:t>
      </w:r>
      <w:r w:rsidR="61C4B6E0">
        <w:t>7</w:t>
      </w:r>
      <w:r w:rsidR="007F73CE">
        <w:tab/>
      </w:r>
      <w:r w:rsidR="1CA2FCA3">
        <w:t xml:space="preserve">“Qualifying Residential and </w:t>
      </w:r>
      <w:r w:rsidR="0071615E">
        <w:t>F</w:t>
      </w:r>
      <w:r w:rsidR="007D0F7E">
        <w:t>arm</w:t>
      </w:r>
      <w:r w:rsidR="1CA2FCA3">
        <w:t xml:space="preserve"> Load” means, with respect to </w:t>
      </w:r>
      <w:r w:rsidR="001B5435">
        <w:t>Gem</w:t>
      </w:r>
      <w:r w:rsidR="1CA2FCA3">
        <w:t xml:space="preserve">, residential </w:t>
      </w:r>
      <w:r w:rsidR="3B6AC369">
        <w:t xml:space="preserve">and farm </w:t>
      </w:r>
      <w:r w:rsidR="1CA2FCA3">
        <w:t>load as defined in the Northwest Power Act and as further defined in Exhibit A</w:t>
      </w:r>
      <w:r w:rsidR="765BA07D">
        <w:t xml:space="preserve"> of this Agreement</w:t>
      </w:r>
      <w:r w:rsidR="1CA2FCA3">
        <w:t xml:space="preserve"> that </w:t>
      </w:r>
      <w:r w:rsidR="001B5435">
        <w:t xml:space="preserve">Gem </w:t>
      </w:r>
      <w:r w:rsidR="1CA2FCA3">
        <w:t>is authorized under state law or by order of the applicable state regulatory authority to serve.</w:t>
      </w:r>
    </w:p>
    <w:p w14:paraId="3E389D55" w14:textId="77777777" w:rsidR="00053313" w:rsidRDefault="00053313" w:rsidP="00587B57">
      <w:pPr>
        <w:ind w:left="720"/>
        <w:rPr>
          <w:szCs w:val="22"/>
        </w:rPr>
      </w:pPr>
    </w:p>
    <w:p w14:paraId="06092A91" w14:textId="12A4A170" w:rsidR="00053313" w:rsidRPr="00FD151A" w:rsidRDefault="007F73CE" w:rsidP="00206F26">
      <w:pPr>
        <w:ind w:left="1440" w:hanging="720"/>
        <w:rPr>
          <w:szCs w:val="22"/>
        </w:rPr>
      </w:pPr>
      <w:r>
        <w:rPr>
          <w:szCs w:val="22"/>
        </w:rPr>
        <w:t>2.</w:t>
      </w:r>
      <w:r w:rsidR="00AB2945">
        <w:rPr>
          <w:szCs w:val="22"/>
        </w:rPr>
        <w:t>8</w:t>
      </w:r>
      <w:r>
        <w:rPr>
          <w:szCs w:val="22"/>
        </w:rPr>
        <w:tab/>
      </w:r>
      <w:r w:rsidR="00053313">
        <w:rPr>
          <w:szCs w:val="22"/>
        </w:rPr>
        <w:t>“REP Agreements” mean</w:t>
      </w:r>
      <w:r w:rsidR="00237457">
        <w:rPr>
          <w:szCs w:val="22"/>
        </w:rPr>
        <w:t>s</w:t>
      </w:r>
      <w:r w:rsidR="00053313">
        <w:rPr>
          <w:szCs w:val="22"/>
        </w:rPr>
        <w:t xml:space="preserve"> this REP Distribution Agreement and the REP Assignment Agreement</w:t>
      </w:r>
      <w:r w:rsidR="00237457">
        <w:rPr>
          <w:szCs w:val="22"/>
        </w:rPr>
        <w:t>, which is executed between the Parties and PacifiCorp</w:t>
      </w:r>
      <w:r w:rsidR="00053313">
        <w:rPr>
          <w:szCs w:val="22"/>
        </w:rPr>
        <w:t>.</w:t>
      </w:r>
    </w:p>
    <w:p w14:paraId="1C5CFAE4" w14:textId="77777777" w:rsidR="00845E82" w:rsidRDefault="00845E82" w:rsidP="00587B57">
      <w:pPr>
        <w:ind w:left="720"/>
        <w:rPr>
          <w:szCs w:val="22"/>
        </w:rPr>
      </w:pPr>
    </w:p>
    <w:p w14:paraId="5DA67618" w14:textId="1A1131DC" w:rsidR="00777F03" w:rsidRPr="00CA10FA" w:rsidRDefault="007F73CE" w:rsidP="00206F26">
      <w:pPr>
        <w:ind w:left="1440" w:hanging="720"/>
        <w:rPr>
          <w:szCs w:val="22"/>
        </w:rPr>
      </w:pPr>
      <w:r>
        <w:t>2.</w:t>
      </w:r>
      <w:r w:rsidR="00AB2945">
        <w:t>9</w:t>
      </w:r>
      <w:r>
        <w:tab/>
      </w:r>
      <w:r w:rsidR="00777F03" w:rsidRPr="00CA10FA">
        <w:t xml:space="preserve">“REP </w:t>
      </w:r>
      <w:r w:rsidR="00777F03" w:rsidRPr="007F73CE">
        <w:rPr>
          <w:szCs w:val="22"/>
        </w:rPr>
        <w:t>Benefits</w:t>
      </w:r>
      <w:r w:rsidR="00777F03" w:rsidRPr="00CA10FA">
        <w:t xml:space="preserve">” means monetary payments made to </w:t>
      </w:r>
      <w:r w:rsidR="001B5435">
        <w:t>Gem</w:t>
      </w:r>
      <w:r w:rsidR="001B5435" w:rsidRPr="00CA10FA">
        <w:t xml:space="preserve"> </w:t>
      </w:r>
      <w:r w:rsidR="00777F03" w:rsidRPr="00CA10FA">
        <w:t xml:space="preserve">as determined in </w:t>
      </w:r>
      <w:r w:rsidR="00AA2A8D">
        <w:t>s</w:t>
      </w:r>
      <w:r w:rsidR="00777F03" w:rsidRPr="00CA10FA">
        <w:t xml:space="preserve">ection 3 below for pass-through to </w:t>
      </w:r>
      <w:r w:rsidR="001B5435">
        <w:t>Gem</w:t>
      </w:r>
      <w:r w:rsidR="001B5435" w:rsidRPr="00CA10FA">
        <w:t xml:space="preserve">’s </w:t>
      </w:r>
      <w:r w:rsidR="005F20FE" w:rsidRPr="00EA7E70">
        <w:rPr>
          <w:szCs w:val="22"/>
        </w:rPr>
        <w:t xml:space="preserve">Qualifying Residential and </w:t>
      </w:r>
      <w:r w:rsidR="0071615E">
        <w:rPr>
          <w:szCs w:val="22"/>
        </w:rPr>
        <w:t>F</w:t>
      </w:r>
      <w:r w:rsidR="007D0F7E">
        <w:rPr>
          <w:szCs w:val="22"/>
        </w:rPr>
        <w:t>arm</w:t>
      </w:r>
      <w:r w:rsidR="005F20FE" w:rsidRPr="00EA7E70">
        <w:rPr>
          <w:szCs w:val="22"/>
        </w:rPr>
        <w:t xml:space="preserve"> Load</w:t>
      </w:r>
      <w:r w:rsidR="00777F03" w:rsidRPr="00CA10FA">
        <w:t xml:space="preserve"> pursuant to </w:t>
      </w:r>
      <w:r w:rsidR="00AA2A8D">
        <w:t>s</w:t>
      </w:r>
      <w:r w:rsidR="00777F03" w:rsidRPr="00CA10FA">
        <w:t>ection 4</w:t>
      </w:r>
      <w:r w:rsidR="00DD1CA8">
        <w:t xml:space="preserve"> as adjusted to reflect the Residual REP Payment.</w:t>
      </w:r>
      <w:r w:rsidR="00CB2564">
        <w:t xml:space="preserve">  </w:t>
      </w:r>
      <w:r w:rsidR="00DD1CA8">
        <w:t>If the Residual REP Payment is positive, then the amount of the Residual REP Payment will be incl</w:t>
      </w:r>
      <w:r w:rsidR="0071615E">
        <w:t>uded</w:t>
      </w:r>
      <w:r w:rsidR="00DD1CA8">
        <w:t xml:space="preserve"> in REP Benefits Gem received. </w:t>
      </w:r>
      <w:r w:rsidR="00CB2564">
        <w:t xml:space="preserve"> </w:t>
      </w:r>
      <w:r w:rsidR="00DD1CA8">
        <w:t xml:space="preserve">If the Residual REP Payment is negative, the Gem REP Benefits balance shall be reduced by such amount. </w:t>
      </w:r>
    </w:p>
    <w:p w14:paraId="663F2ABC" w14:textId="77777777" w:rsidR="00777F03" w:rsidRPr="00FD151A" w:rsidRDefault="00777F03" w:rsidP="00587B57">
      <w:pPr>
        <w:ind w:left="720"/>
        <w:rPr>
          <w:szCs w:val="22"/>
        </w:rPr>
      </w:pPr>
    </w:p>
    <w:p w14:paraId="71E0D1D3" w14:textId="449A3BBA" w:rsidR="00845E82" w:rsidRPr="00BD669C" w:rsidRDefault="007F73CE" w:rsidP="00206F26">
      <w:pPr>
        <w:ind w:left="1440" w:hanging="720"/>
        <w:rPr>
          <w:szCs w:val="22"/>
        </w:rPr>
      </w:pPr>
      <w:r>
        <w:rPr>
          <w:szCs w:val="22"/>
        </w:rPr>
        <w:t>2.</w:t>
      </w:r>
      <w:r w:rsidR="00AB2945">
        <w:rPr>
          <w:szCs w:val="22"/>
        </w:rPr>
        <w:t>10</w:t>
      </w:r>
      <w:r>
        <w:rPr>
          <w:szCs w:val="22"/>
        </w:rPr>
        <w:tab/>
      </w:r>
      <w:r w:rsidR="00845E82" w:rsidRPr="00FD151A">
        <w:rPr>
          <w:szCs w:val="22"/>
        </w:rPr>
        <w:t>“Residential Load” means</w:t>
      </w:r>
      <w:r w:rsidR="00DF5ACA" w:rsidRPr="00BD669C">
        <w:rPr>
          <w:szCs w:val="22"/>
        </w:rPr>
        <w:t xml:space="preserve"> the amount of residential load</w:t>
      </w:r>
      <w:r w:rsidR="00237457">
        <w:rPr>
          <w:szCs w:val="22"/>
        </w:rPr>
        <w:t xml:space="preserve"> listed</w:t>
      </w:r>
      <w:r w:rsidR="00DF5ACA" w:rsidRPr="00BD669C">
        <w:rPr>
          <w:szCs w:val="22"/>
        </w:rPr>
        <w:t xml:space="preserve"> in </w:t>
      </w:r>
      <w:r w:rsidR="00DF5ACA" w:rsidRPr="00FD151A">
        <w:rPr>
          <w:szCs w:val="22"/>
        </w:rPr>
        <w:t xml:space="preserve">Exhibit </w:t>
      </w:r>
      <w:r w:rsidR="00EA7E70">
        <w:rPr>
          <w:szCs w:val="22"/>
        </w:rPr>
        <w:t>B</w:t>
      </w:r>
      <w:r w:rsidR="00DF5ACA" w:rsidRPr="00BD669C">
        <w:rPr>
          <w:szCs w:val="22"/>
        </w:rPr>
        <w:t xml:space="preserve"> </w:t>
      </w:r>
      <w:r w:rsidR="00845E82" w:rsidRPr="00FD151A">
        <w:rPr>
          <w:szCs w:val="22"/>
        </w:rPr>
        <w:t xml:space="preserve">for </w:t>
      </w:r>
      <w:r w:rsidR="00DF5ACA" w:rsidRPr="00BD669C">
        <w:rPr>
          <w:szCs w:val="22"/>
        </w:rPr>
        <w:t xml:space="preserve">the relevant </w:t>
      </w:r>
      <w:r w:rsidR="00845E82" w:rsidRPr="00FD151A">
        <w:rPr>
          <w:szCs w:val="22"/>
        </w:rPr>
        <w:t>month</w:t>
      </w:r>
      <w:r w:rsidR="00DF5ACA" w:rsidRPr="00BD669C">
        <w:rPr>
          <w:szCs w:val="22"/>
        </w:rPr>
        <w:t>.</w:t>
      </w:r>
    </w:p>
    <w:p w14:paraId="044F4278" w14:textId="77777777" w:rsidR="00CD441A" w:rsidRPr="00BD669C" w:rsidRDefault="00CD441A" w:rsidP="00845E82">
      <w:pPr>
        <w:ind w:left="720"/>
        <w:rPr>
          <w:szCs w:val="22"/>
        </w:rPr>
      </w:pPr>
    </w:p>
    <w:p w14:paraId="1DC64FF8" w14:textId="7F2BEC58" w:rsidR="00CD441A" w:rsidRPr="00FD151A" w:rsidRDefault="007F73CE" w:rsidP="00206F26">
      <w:pPr>
        <w:ind w:left="1440" w:hanging="720"/>
        <w:rPr>
          <w:szCs w:val="22"/>
        </w:rPr>
      </w:pPr>
      <w:r>
        <w:rPr>
          <w:szCs w:val="22"/>
        </w:rPr>
        <w:t>2.</w:t>
      </w:r>
      <w:r w:rsidR="00F31B2F">
        <w:rPr>
          <w:szCs w:val="22"/>
        </w:rPr>
        <w:t>1</w:t>
      </w:r>
      <w:r w:rsidR="00AB2945">
        <w:rPr>
          <w:szCs w:val="22"/>
        </w:rPr>
        <w:t>1</w:t>
      </w:r>
      <w:r>
        <w:rPr>
          <w:szCs w:val="22"/>
        </w:rPr>
        <w:tab/>
      </w:r>
      <w:r w:rsidR="00CD441A" w:rsidRPr="00BD669C">
        <w:rPr>
          <w:szCs w:val="22"/>
        </w:rPr>
        <w:t xml:space="preserve">“Residual REP Payment” </w:t>
      </w:r>
      <w:r w:rsidR="00237457" w:rsidRPr="0076076F">
        <w:rPr>
          <w:szCs w:val="22"/>
        </w:rPr>
        <w:t>mean</w:t>
      </w:r>
      <w:r w:rsidR="00237457">
        <w:rPr>
          <w:szCs w:val="22"/>
        </w:rPr>
        <w:t>s</w:t>
      </w:r>
      <w:r w:rsidR="00FB5B96">
        <w:rPr>
          <w:szCs w:val="22"/>
        </w:rPr>
        <w:t>, as of the Effective Date,</w:t>
      </w:r>
      <w:r w:rsidR="00237457" w:rsidRPr="0076076F">
        <w:rPr>
          <w:szCs w:val="22"/>
        </w:rPr>
        <w:t xml:space="preserve"> any undistributed REP </w:t>
      </w:r>
      <w:r w:rsidR="001D4EDD">
        <w:rPr>
          <w:szCs w:val="22"/>
        </w:rPr>
        <w:t>B</w:t>
      </w:r>
      <w:r w:rsidR="00237457" w:rsidRPr="0076076F">
        <w:rPr>
          <w:szCs w:val="22"/>
        </w:rPr>
        <w:t xml:space="preserve">enefits held in an REP </w:t>
      </w:r>
      <w:r w:rsidR="00237457">
        <w:rPr>
          <w:szCs w:val="22"/>
        </w:rPr>
        <w:t>p</w:t>
      </w:r>
      <w:r w:rsidR="00237457" w:rsidRPr="0076076F">
        <w:rPr>
          <w:szCs w:val="22"/>
        </w:rPr>
        <w:t xml:space="preserve">ass-through account that are assignable to PacifiCorp’s Washington </w:t>
      </w:r>
      <w:r w:rsidR="00237457">
        <w:rPr>
          <w:szCs w:val="22"/>
        </w:rPr>
        <w:t xml:space="preserve">state </w:t>
      </w:r>
      <w:r w:rsidR="00237457" w:rsidRPr="0076076F">
        <w:rPr>
          <w:szCs w:val="22"/>
        </w:rPr>
        <w:t>load.</w:t>
      </w:r>
    </w:p>
    <w:p w14:paraId="73A61076" w14:textId="77777777" w:rsidR="00845E82" w:rsidRPr="00BD669C" w:rsidRDefault="00845E82" w:rsidP="006B0248">
      <w:pPr>
        <w:rPr>
          <w:szCs w:val="22"/>
        </w:rPr>
      </w:pPr>
    </w:p>
    <w:p w14:paraId="79E665E3" w14:textId="03C70673" w:rsidR="003B6B3A" w:rsidRPr="007962B3" w:rsidRDefault="005B28E2" w:rsidP="007962B3">
      <w:pPr>
        <w:pStyle w:val="SECTIONHEADER"/>
      </w:pPr>
      <w:bookmarkStart w:id="35" w:name="_Toc181017118"/>
      <w:bookmarkStart w:id="36" w:name="_Toc181026383"/>
      <w:bookmarkStart w:id="37" w:name="_Toc181026853"/>
      <w:bookmarkStart w:id="38" w:name="_Toc240283837"/>
      <w:bookmarkEnd w:id="34"/>
      <w:r w:rsidRPr="007962B3">
        <w:lastRenderedPageBreak/>
        <w:t>3.</w:t>
      </w:r>
      <w:bookmarkStart w:id="39" w:name="PO1"/>
      <w:r w:rsidRPr="007962B3">
        <w:tab/>
      </w:r>
      <w:bookmarkEnd w:id="35"/>
      <w:bookmarkEnd w:id="36"/>
      <w:bookmarkEnd w:id="37"/>
      <w:bookmarkEnd w:id="39"/>
      <w:r w:rsidR="003B6B3A" w:rsidRPr="007962B3">
        <w:t>GEM’S REP PAYMENTS</w:t>
      </w:r>
      <w:bookmarkEnd w:id="38"/>
    </w:p>
    <w:p w14:paraId="283B4D2E" w14:textId="77777777" w:rsidR="00460DD2" w:rsidRPr="00FD151A" w:rsidRDefault="00460DD2" w:rsidP="006B0248">
      <w:pPr>
        <w:rPr>
          <w:szCs w:val="22"/>
        </w:rPr>
      </w:pPr>
    </w:p>
    <w:p w14:paraId="3C66CDB7" w14:textId="04308B3C" w:rsidR="00A33AF9" w:rsidRDefault="00460DD2" w:rsidP="00FD151A">
      <w:pPr>
        <w:ind w:left="720"/>
        <w:rPr>
          <w:szCs w:val="22"/>
        </w:rPr>
      </w:pPr>
      <w:r w:rsidRPr="00BD669C">
        <w:rPr>
          <w:szCs w:val="22"/>
        </w:rPr>
        <w:t>3.1</w:t>
      </w:r>
      <w:r w:rsidRPr="00BD669C">
        <w:rPr>
          <w:szCs w:val="22"/>
        </w:rPr>
        <w:tab/>
      </w:r>
      <w:r w:rsidR="00A33AF9">
        <w:rPr>
          <w:b/>
          <w:bCs/>
          <w:szCs w:val="22"/>
        </w:rPr>
        <w:t xml:space="preserve">Enabling </w:t>
      </w:r>
      <w:r w:rsidR="001B5435">
        <w:rPr>
          <w:b/>
          <w:bCs/>
          <w:szCs w:val="22"/>
        </w:rPr>
        <w:t xml:space="preserve">Gem </w:t>
      </w:r>
      <w:r w:rsidR="00A33AF9">
        <w:rPr>
          <w:b/>
          <w:bCs/>
          <w:szCs w:val="22"/>
        </w:rPr>
        <w:t>to Receive BPA Payments</w:t>
      </w:r>
    </w:p>
    <w:p w14:paraId="2D614E10" w14:textId="4E4B919A" w:rsidR="00A33AF9" w:rsidRDefault="00EA7E70" w:rsidP="00FD151A">
      <w:pPr>
        <w:ind w:left="1440"/>
        <w:rPr>
          <w:szCs w:val="22"/>
        </w:rPr>
      </w:pPr>
      <w:r>
        <w:rPr>
          <w:szCs w:val="22"/>
        </w:rPr>
        <w:t>No later than</w:t>
      </w:r>
      <w:r w:rsidR="00F31B2F">
        <w:rPr>
          <w:szCs w:val="22"/>
        </w:rPr>
        <w:t xml:space="preserve"> seven</w:t>
      </w:r>
      <w:r w:rsidR="00F31B2F" w:rsidRPr="00206F26">
        <w:rPr>
          <w:szCs w:val="22"/>
        </w:rPr>
        <w:t> </w:t>
      </w:r>
      <w:r w:rsidR="00F31B2F">
        <w:rPr>
          <w:szCs w:val="22"/>
        </w:rPr>
        <w:t>days of the Effective Date of this Agreement,</w:t>
      </w:r>
      <w:r w:rsidR="00A33AF9">
        <w:rPr>
          <w:szCs w:val="22"/>
        </w:rPr>
        <w:t xml:space="preserve"> </w:t>
      </w:r>
      <w:r w:rsidR="001B5435">
        <w:rPr>
          <w:szCs w:val="22"/>
        </w:rPr>
        <w:t xml:space="preserve">Gem, </w:t>
      </w:r>
      <w:r w:rsidR="00A33AF9" w:rsidRPr="00BD669C">
        <w:rPr>
          <w:szCs w:val="22"/>
        </w:rPr>
        <w:t xml:space="preserve">shall submit </w:t>
      </w:r>
      <w:r w:rsidR="00F31B2F">
        <w:rPr>
          <w:szCs w:val="22"/>
        </w:rPr>
        <w:t xml:space="preserve">vendor form </w:t>
      </w:r>
      <w:hyperlink r:id="rId11" w:history="1">
        <w:r w:rsidR="00F31B2F" w:rsidRPr="00F31B2F">
          <w:rPr>
            <w:rStyle w:val="Hyperlink"/>
            <w:szCs w:val="22"/>
          </w:rPr>
          <w:t>W-9 Vendor Form (BPA F 4220.01ae)</w:t>
        </w:r>
      </w:hyperlink>
      <w:r w:rsidR="00A33AF9" w:rsidRPr="00BD669C">
        <w:rPr>
          <w:szCs w:val="22"/>
        </w:rPr>
        <w:t xml:space="preserve"> </w:t>
      </w:r>
      <w:r w:rsidR="00F31B2F">
        <w:rPr>
          <w:szCs w:val="22"/>
        </w:rPr>
        <w:t xml:space="preserve">to </w:t>
      </w:r>
      <w:hyperlink r:id="rId12" w:history="1">
        <w:r w:rsidR="00F31B2F" w:rsidRPr="0026265B">
          <w:rPr>
            <w:rStyle w:val="Hyperlink"/>
            <w:szCs w:val="22"/>
          </w:rPr>
          <w:t>vendormaintenance@bpa.gov</w:t>
        </w:r>
      </w:hyperlink>
      <w:r w:rsidR="00F31B2F">
        <w:t xml:space="preserve"> to</w:t>
      </w:r>
      <w:r w:rsidR="00A33AF9" w:rsidRPr="00BD669C">
        <w:rPr>
          <w:szCs w:val="22"/>
        </w:rPr>
        <w:t xml:space="preserve"> become a vendor </w:t>
      </w:r>
      <w:r w:rsidR="00F31B2F">
        <w:rPr>
          <w:szCs w:val="22"/>
        </w:rPr>
        <w:t>with</w:t>
      </w:r>
      <w:r w:rsidR="00F31B2F" w:rsidRPr="00BD669C">
        <w:rPr>
          <w:szCs w:val="22"/>
        </w:rPr>
        <w:t xml:space="preserve"> </w:t>
      </w:r>
      <w:r w:rsidR="00A33AF9" w:rsidRPr="00BD669C">
        <w:rPr>
          <w:szCs w:val="22"/>
        </w:rPr>
        <w:t xml:space="preserve">BPA </w:t>
      </w:r>
      <w:r w:rsidR="00F31B2F">
        <w:rPr>
          <w:szCs w:val="22"/>
        </w:rPr>
        <w:t>and to be able to invoice BPA</w:t>
      </w:r>
      <w:r w:rsidR="00A33AF9" w:rsidRPr="00BD669C">
        <w:rPr>
          <w:szCs w:val="22"/>
        </w:rPr>
        <w:t>.</w:t>
      </w:r>
    </w:p>
    <w:p w14:paraId="0C2B9016" w14:textId="77777777" w:rsidR="00A33AF9" w:rsidRDefault="00A33AF9" w:rsidP="00460DD2">
      <w:pPr>
        <w:keepNext/>
        <w:ind w:left="1440" w:hanging="720"/>
        <w:rPr>
          <w:szCs w:val="22"/>
        </w:rPr>
      </w:pPr>
    </w:p>
    <w:p w14:paraId="4B06E12C" w14:textId="0789B89B" w:rsidR="00460DD2" w:rsidRPr="00BD669C" w:rsidRDefault="00A33AF9" w:rsidP="00460DD2">
      <w:pPr>
        <w:keepNext/>
        <w:ind w:left="1440" w:hanging="720"/>
        <w:rPr>
          <w:b/>
          <w:szCs w:val="22"/>
        </w:rPr>
      </w:pPr>
      <w:r>
        <w:rPr>
          <w:szCs w:val="22"/>
        </w:rPr>
        <w:t>3.2</w:t>
      </w:r>
      <w:r>
        <w:rPr>
          <w:szCs w:val="22"/>
        </w:rPr>
        <w:tab/>
      </w:r>
      <w:r w:rsidR="00925324" w:rsidRPr="00FD151A">
        <w:rPr>
          <w:b/>
          <w:bCs/>
          <w:szCs w:val="22"/>
        </w:rPr>
        <w:t>Invoicing and</w:t>
      </w:r>
      <w:r w:rsidR="00925324" w:rsidRPr="00BD669C">
        <w:rPr>
          <w:szCs w:val="22"/>
        </w:rPr>
        <w:t xml:space="preserve"> </w:t>
      </w:r>
      <w:r w:rsidR="00A92ED1" w:rsidRPr="00BD669C">
        <w:rPr>
          <w:b/>
          <w:bCs/>
          <w:szCs w:val="22"/>
        </w:rPr>
        <w:t>Payment of Monthly Assignment Amounts for</w:t>
      </w:r>
      <w:r w:rsidR="00460DD2" w:rsidRPr="00BD669C">
        <w:rPr>
          <w:b/>
          <w:bCs/>
          <w:szCs w:val="22"/>
        </w:rPr>
        <w:t xml:space="preserve"> </w:t>
      </w:r>
      <w:r w:rsidR="001B5435">
        <w:rPr>
          <w:b/>
          <w:bCs/>
          <w:szCs w:val="22"/>
        </w:rPr>
        <w:t>Gem</w:t>
      </w:r>
      <w:r w:rsidR="001B5435" w:rsidRPr="00BD669C">
        <w:rPr>
          <w:b/>
          <w:bCs/>
          <w:szCs w:val="22"/>
        </w:rPr>
        <w:t xml:space="preserve">’s </w:t>
      </w:r>
      <w:r w:rsidR="00460DD2" w:rsidRPr="00BD669C">
        <w:rPr>
          <w:b/>
          <w:bCs/>
          <w:szCs w:val="22"/>
        </w:rPr>
        <w:t xml:space="preserve">Residential Load </w:t>
      </w:r>
    </w:p>
    <w:p w14:paraId="61F9206F" w14:textId="77777777" w:rsidR="00460DD2" w:rsidRPr="00BD669C" w:rsidRDefault="00460DD2" w:rsidP="00460DD2">
      <w:pPr>
        <w:keepNext/>
        <w:ind w:left="2160" w:hanging="720"/>
        <w:rPr>
          <w:szCs w:val="22"/>
        </w:rPr>
      </w:pPr>
    </w:p>
    <w:p w14:paraId="2D5E3F28" w14:textId="05D7DD69" w:rsidR="00460DD2" w:rsidRPr="00BD669C" w:rsidRDefault="75383469" w:rsidP="00460DD2">
      <w:pPr>
        <w:ind w:left="2160" w:hanging="720"/>
      </w:pPr>
      <w:r>
        <w:t>3</w:t>
      </w:r>
      <w:r w:rsidR="596A4666">
        <w:t>.</w:t>
      </w:r>
      <w:r w:rsidR="4DFF4046">
        <w:t>2</w:t>
      </w:r>
      <w:r w:rsidR="596A4666">
        <w:t>.1</w:t>
      </w:r>
      <w:r w:rsidR="00AF266D">
        <w:tab/>
      </w:r>
      <w:r w:rsidR="596A4666">
        <w:t>To receive the Monthly Assignment Amount</w:t>
      </w:r>
      <w:r w:rsidR="4DFF4046">
        <w:t>s</w:t>
      </w:r>
      <w:r w:rsidR="596A4666">
        <w:t xml:space="preserve">, </w:t>
      </w:r>
      <w:r w:rsidR="001B5435">
        <w:t xml:space="preserve">Gem </w:t>
      </w:r>
      <w:r w:rsidR="596A4666">
        <w:t>must</w:t>
      </w:r>
      <w:r w:rsidR="4DFF4046">
        <w:t xml:space="preserve"> </w:t>
      </w:r>
      <w:r w:rsidR="596A4666">
        <w:t xml:space="preserve">submit to BPA for each month: (1) the amount of </w:t>
      </w:r>
      <w:r w:rsidR="001B5435">
        <w:t xml:space="preserve">Gem’s </w:t>
      </w:r>
      <w:r w:rsidR="596A4666">
        <w:t xml:space="preserve">Residential Load for such month and (2) the sum of </w:t>
      </w:r>
      <w:r w:rsidR="001B5435">
        <w:t xml:space="preserve">Gem’s </w:t>
      </w:r>
      <w:r w:rsidR="596A4666">
        <w:t xml:space="preserve">Qualifying Residential and </w:t>
      </w:r>
      <w:r w:rsidR="0071615E">
        <w:t>F</w:t>
      </w:r>
      <w:r w:rsidR="007D0F7E">
        <w:t>arm</w:t>
      </w:r>
      <w:r w:rsidR="596A4666">
        <w:t xml:space="preserve"> Loads for such month.</w:t>
      </w:r>
      <w:r w:rsidR="3876BB48">
        <w:t xml:space="preserve"> </w:t>
      </w:r>
      <w:r w:rsidR="4DFF4046">
        <w:t xml:space="preserve"> </w:t>
      </w:r>
      <w:r w:rsidR="596A4666">
        <w:t xml:space="preserve">Each submittal shall be subject to adjustment pursuant to </w:t>
      </w:r>
      <w:r w:rsidR="4DFF4046">
        <w:t>s</w:t>
      </w:r>
      <w:r w:rsidR="596A4666">
        <w:t>ection</w:t>
      </w:r>
      <w:r w:rsidR="6D9C27FB">
        <w:t>s</w:t>
      </w:r>
      <w:r w:rsidR="596A4666">
        <w:t> </w:t>
      </w:r>
      <w:r w:rsidR="6D9C27FB">
        <w:t>4 and 5</w:t>
      </w:r>
      <w:r w:rsidR="596A4666">
        <w:t xml:space="preserve"> below.</w:t>
      </w:r>
    </w:p>
    <w:p w14:paraId="13A9AC8A" w14:textId="77777777" w:rsidR="00460DD2" w:rsidRPr="00BD669C" w:rsidRDefault="00460DD2" w:rsidP="00460DD2">
      <w:pPr>
        <w:ind w:left="2160" w:hanging="720"/>
        <w:rPr>
          <w:szCs w:val="22"/>
        </w:rPr>
      </w:pPr>
    </w:p>
    <w:p w14:paraId="6F4CD6CA" w14:textId="4A96A923" w:rsidR="00460DD2" w:rsidRDefault="61934D8C" w:rsidP="00460DD2">
      <w:pPr>
        <w:keepNext/>
        <w:ind w:left="2160" w:hanging="720"/>
      </w:pPr>
      <w:r>
        <w:t>3</w:t>
      </w:r>
      <w:r w:rsidR="65727CF9">
        <w:t>.</w:t>
      </w:r>
      <w:r w:rsidR="203235F1">
        <w:t>2</w:t>
      </w:r>
      <w:r w:rsidR="65727CF9">
        <w:t>.2</w:t>
      </w:r>
      <w:r w:rsidR="00AF266D">
        <w:tab/>
      </w:r>
      <w:r w:rsidR="65727CF9">
        <w:t xml:space="preserve">Within </w:t>
      </w:r>
      <w:r w:rsidR="5BFCAE02">
        <w:t>20 </w:t>
      </w:r>
      <w:r w:rsidR="65727CF9">
        <w:t xml:space="preserve">days following the receipt of each monthly submittal from </w:t>
      </w:r>
      <w:r w:rsidR="001B5435">
        <w:t xml:space="preserve">Gem </w:t>
      </w:r>
      <w:r w:rsidR="04E4E249">
        <w:t>as described in 3.</w:t>
      </w:r>
      <w:r w:rsidR="203235F1">
        <w:t>2</w:t>
      </w:r>
      <w:r w:rsidR="04E4E249">
        <w:t>.1</w:t>
      </w:r>
      <w:r w:rsidR="65727CF9">
        <w:t xml:space="preserve">, and subject to </w:t>
      </w:r>
      <w:r w:rsidR="203235F1">
        <w:t>s</w:t>
      </w:r>
      <w:r w:rsidR="615AD1A3">
        <w:t>ections 4 and 5</w:t>
      </w:r>
      <w:r w:rsidR="65727CF9">
        <w:t xml:space="preserve"> below, BPA shall verify the submittal and pay </w:t>
      </w:r>
      <w:r w:rsidR="001B5435">
        <w:t xml:space="preserve">Gem </w:t>
      </w:r>
      <w:r w:rsidR="65727CF9">
        <w:t>the applicable Monthly Assignment Amount</w:t>
      </w:r>
      <w:r w:rsidR="0D4C1CFB">
        <w:t xml:space="preserve"> </w:t>
      </w:r>
      <w:r w:rsidR="11D3BEE0">
        <w:t xml:space="preserve">pursuant to </w:t>
      </w:r>
      <w:r w:rsidR="5CD96B9D">
        <w:t xml:space="preserve">Exhibit B of this </w:t>
      </w:r>
      <w:r w:rsidR="0D4C1CFB">
        <w:t>Agreement</w:t>
      </w:r>
      <w:r w:rsidR="65727CF9">
        <w:t xml:space="preserve">. </w:t>
      </w:r>
      <w:r w:rsidR="43FE731E">
        <w:t xml:space="preserve"> </w:t>
      </w:r>
      <w:r w:rsidR="7E5C2D3C">
        <w:t xml:space="preserve">BPA’s obligation to pay </w:t>
      </w:r>
      <w:r w:rsidR="001B5435">
        <w:t>Gem</w:t>
      </w:r>
      <w:r w:rsidR="7E5C2D3C">
        <w:t xml:space="preserve"> the applicable Monthly Assignment Amount is not dependent </w:t>
      </w:r>
      <w:r w:rsidR="074A03E4">
        <w:t xml:space="preserve">on </w:t>
      </w:r>
      <w:r w:rsidR="2A9622F8">
        <w:t xml:space="preserve">load amounts in </w:t>
      </w:r>
      <w:r w:rsidR="001B5435">
        <w:t>Gem</w:t>
      </w:r>
      <w:r w:rsidR="074A03E4">
        <w:t xml:space="preserve">’s Qualifying Residential and Small Farm Loads reported to BPA under </w:t>
      </w:r>
      <w:r w:rsidR="200BCB6B">
        <w:t>subsection 3.2.1 above and will be based on</w:t>
      </w:r>
      <w:r w:rsidR="5BA0FD53">
        <w:t xml:space="preserve"> the Monthly Residential </w:t>
      </w:r>
      <w:r w:rsidR="00DD1CA8">
        <w:t xml:space="preserve">and Small Farm </w:t>
      </w:r>
      <w:r w:rsidR="5BA0FD53">
        <w:t>Load amounts shown in Exhibit B.</w:t>
      </w:r>
      <w:r w:rsidR="200BCB6B">
        <w:t xml:space="preserve"> </w:t>
      </w:r>
      <w:r w:rsidR="65727CF9">
        <w:t xml:space="preserve">Such payment shall be made </w:t>
      </w:r>
      <w:r w:rsidR="686E0901">
        <w:t>electronically</w:t>
      </w:r>
      <w:r w:rsidR="65727CF9">
        <w:t xml:space="preserve"> by the </w:t>
      </w:r>
      <w:r w:rsidR="5BFCAE02">
        <w:t xml:space="preserve">20th </w:t>
      </w:r>
      <w:r w:rsidR="65727CF9">
        <w:t xml:space="preserve">day following the receipt of such submittal.  If the </w:t>
      </w:r>
      <w:r w:rsidR="4541E263">
        <w:t>20th </w:t>
      </w:r>
      <w:r w:rsidR="65727CF9">
        <w:t xml:space="preserve">day is a Saturday, Sunday, or federal holiday, then BPA shall electronically pay </w:t>
      </w:r>
      <w:r w:rsidR="001B5435">
        <w:t xml:space="preserve">Gem </w:t>
      </w:r>
      <w:r w:rsidR="65727CF9">
        <w:t>the next Business Day.</w:t>
      </w:r>
    </w:p>
    <w:p w14:paraId="71D8E71C" w14:textId="77777777" w:rsidR="00460DD2" w:rsidRPr="00BD669C" w:rsidRDefault="00460DD2" w:rsidP="00FD151A">
      <w:pPr>
        <w:rPr>
          <w:szCs w:val="22"/>
        </w:rPr>
      </w:pPr>
    </w:p>
    <w:p w14:paraId="42D0C65A" w14:textId="061F6BD9" w:rsidR="00A92ED1" w:rsidRPr="00BD669C" w:rsidRDefault="00AF266D" w:rsidP="00460DD2">
      <w:pPr>
        <w:keepNext/>
        <w:ind w:left="1440" w:hanging="720"/>
        <w:rPr>
          <w:szCs w:val="22"/>
        </w:rPr>
      </w:pPr>
      <w:r w:rsidRPr="00BD669C">
        <w:rPr>
          <w:szCs w:val="22"/>
        </w:rPr>
        <w:t>3</w:t>
      </w:r>
      <w:r w:rsidR="00460DD2" w:rsidRPr="00BD669C">
        <w:rPr>
          <w:szCs w:val="22"/>
        </w:rPr>
        <w:t>.</w:t>
      </w:r>
      <w:r w:rsidR="00AA2A8D">
        <w:rPr>
          <w:szCs w:val="22"/>
        </w:rPr>
        <w:t>3</w:t>
      </w:r>
      <w:r w:rsidR="00460DD2" w:rsidRPr="00BD669C">
        <w:rPr>
          <w:szCs w:val="22"/>
        </w:rPr>
        <w:tab/>
      </w:r>
      <w:r w:rsidR="00A92ED1" w:rsidRPr="00BD669C">
        <w:rPr>
          <w:b/>
          <w:bCs/>
          <w:szCs w:val="22"/>
        </w:rPr>
        <w:t xml:space="preserve">Residual REP Payment and Renewable Energy </w:t>
      </w:r>
      <w:r w:rsidR="00AA2A8D">
        <w:rPr>
          <w:b/>
          <w:bCs/>
          <w:szCs w:val="22"/>
        </w:rPr>
        <w:t xml:space="preserve">Certificates </w:t>
      </w:r>
      <w:r w:rsidR="00A92ED1" w:rsidRPr="00BD669C">
        <w:rPr>
          <w:b/>
          <w:bCs/>
          <w:szCs w:val="22"/>
        </w:rPr>
        <w:t xml:space="preserve">and Carbon </w:t>
      </w:r>
      <w:r w:rsidR="00AA2A8D">
        <w:rPr>
          <w:b/>
          <w:bCs/>
          <w:szCs w:val="22"/>
        </w:rPr>
        <w:t>Attributes</w:t>
      </w:r>
    </w:p>
    <w:p w14:paraId="33E4E6C2" w14:textId="77777777" w:rsidR="00A92ED1" w:rsidRPr="00BD669C" w:rsidRDefault="00A92ED1" w:rsidP="00460DD2">
      <w:pPr>
        <w:keepNext/>
        <w:ind w:left="1440" w:hanging="720"/>
        <w:rPr>
          <w:szCs w:val="22"/>
        </w:rPr>
      </w:pPr>
    </w:p>
    <w:p w14:paraId="1E03CA07" w14:textId="7E7925D7" w:rsidR="00CD441A" w:rsidRPr="00BD669C" w:rsidRDefault="00A92ED1" w:rsidP="001B2910">
      <w:pPr>
        <w:keepNext/>
        <w:ind w:left="2160" w:hanging="720"/>
        <w:rPr>
          <w:szCs w:val="22"/>
        </w:rPr>
      </w:pPr>
      <w:r w:rsidRPr="00BD669C">
        <w:rPr>
          <w:szCs w:val="22"/>
        </w:rPr>
        <w:t>3.</w:t>
      </w:r>
      <w:r w:rsidR="00AA2A8D">
        <w:rPr>
          <w:szCs w:val="22"/>
        </w:rPr>
        <w:t>3</w:t>
      </w:r>
      <w:r w:rsidRPr="00BD669C">
        <w:rPr>
          <w:szCs w:val="22"/>
        </w:rPr>
        <w:t>.1</w:t>
      </w:r>
      <w:r w:rsidRPr="00BD669C">
        <w:rPr>
          <w:szCs w:val="22"/>
        </w:rPr>
        <w:tab/>
      </w:r>
      <w:r w:rsidR="001B2910" w:rsidRPr="00BD669C">
        <w:rPr>
          <w:b/>
          <w:bCs/>
          <w:szCs w:val="22"/>
        </w:rPr>
        <w:t>Residual REP Payment</w:t>
      </w:r>
      <w:r w:rsidR="001B2910" w:rsidRPr="00BD669C">
        <w:rPr>
          <w:szCs w:val="22"/>
        </w:rPr>
        <w:t xml:space="preserve">  </w:t>
      </w:r>
    </w:p>
    <w:p w14:paraId="7DF5E35A" w14:textId="77777777" w:rsidR="00CD441A" w:rsidRPr="00BD669C" w:rsidRDefault="00CD441A" w:rsidP="001B2910">
      <w:pPr>
        <w:keepNext/>
        <w:ind w:left="2160" w:hanging="720"/>
        <w:rPr>
          <w:szCs w:val="22"/>
        </w:rPr>
      </w:pPr>
    </w:p>
    <w:p w14:paraId="090EC568" w14:textId="01E1FFF0" w:rsidR="00CD441A" w:rsidRPr="00BD669C" w:rsidRDefault="00CD441A" w:rsidP="00A84DF2">
      <w:pPr>
        <w:keepNext/>
        <w:ind w:left="3060" w:hanging="900"/>
        <w:rPr>
          <w:szCs w:val="22"/>
        </w:rPr>
      </w:pPr>
      <w:r w:rsidRPr="00BD669C">
        <w:rPr>
          <w:szCs w:val="22"/>
        </w:rPr>
        <w:t>3.</w:t>
      </w:r>
      <w:r w:rsidR="00AA2A8D">
        <w:rPr>
          <w:szCs w:val="22"/>
        </w:rPr>
        <w:t>3</w:t>
      </w:r>
      <w:r w:rsidRPr="00BD669C">
        <w:rPr>
          <w:szCs w:val="22"/>
        </w:rPr>
        <w:t>.1.1</w:t>
      </w:r>
      <w:r w:rsidRPr="00BD669C">
        <w:rPr>
          <w:szCs w:val="22"/>
        </w:rPr>
        <w:tab/>
      </w:r>
      <w:r w:rsidR="001D4EDD">
        <w:rPr>
          <w:szCs w:val="22"/>
        </w:rPr>
        <w:t>Any positive or negative balance of Residual REP Payment</w:t>
      </w:r>
      <w:r w:rsidR="001D4EDD" w:rsidRPr="00BD669C">
        <w:rPr>
          <w:szCs w:val="22"/>
        </w:rPr>
        <w:t xml:space="preserve"> </w:t>
      </w:r>
      <w:r w:rsidR="00A84DF2">
        <w:rPr>
          <w:szCs w:val="22"/>
        </w:rPr>
        <w:t>shall be addressed in the Asset Purchase Agreement. If positive, disbursements of the Residual REP Payment shall be pursuant to section 4.</w:t>
      </w:r>
      <w:r w:rsidR="00065480">
        <w:rPr>
          <w:szCs w:val="22"/>
        </w:rPr>
        <w:t xml:space="preserve">  If negative, </w:t>
      </w:r>
      <w:r w:rsidR="00065480" w:rsidRPr="00065480">
        <w:rPr>
          <w:szCs w:val="22"/>
        </w:rPr>
        <w:t>the Gem REP Benefits balance shall be reduced by such amount.</w:t>
      </w:r>
      <w:r w:rsidR="00065480">
        <w:rPr>
          <w:szCs w:val="22"/>
        </w:rPr>
        <w:t xml:space="preserve">  </w:t>
      </w:r>
    </w:p>
    <w:p w14:paraId="5EFF2638" w14:textId="77777777" w:rsidR="00A92ED1" w:rsidRPr="00BD669C" w:rsidRDefault="00A92ED1" w:rsidP="00206F26">
      <w:pPr>
        <w:rPr>
          <w:szCs w:val="22"/>
        </w:rPr>
      </w:pPr>
    </w:p>
    <w:p w14:paraId="490845D4" w14:textId="3CE79DAE" w:rsidR="00285DCC" w:rsidRDefault="00A92ED1" w:rsidP="00100060">
      <w:pPr>
        <w:keepNext/>
        <w:ind w:left="2160" w:hanging="720"/>
        <w:rPr>
          <w:szCs w:val="22"/>
        </w:rPr>
      </w:pPr>
      <w:r w:rsidRPr="00BD669C">
        <w:rPr>
          <w:szCs w:val="22"/>
        </w:rPr>
        <w:t>3.</w:t>
      </w:r>
      <w:r w:rsidR="00AA2A8D">
        <w:rPr>
          <w:szCs w:val="22"/>
        </w:rPr>
        <w:t>3</w:t>
      </w:r>
      <w:r w:rsidRPr="00BD669C">
        <w:rPr>
          <w:szCs w:val="22"/>
        </w:rPr>
        <w:t>.</w:t>
      </w:r>
      <w:r w:rsidR="001B2910" w:rsidRPr="00BD669C">
        <w:rPr>
          <w:szCs w:val="22"/>
        </w:rPr>
        <w:t>2</w:t>
      </w:r>
      <w:r w:rsidRPr="00BD669C">
        <w:rPr>
          <w:szCs w:val="22"/>
        </w:rPr>
        <w:t>.</w:t>
      </w:r>
      <w:r w:rsidRPr="00BD669C">
        <w:rPr>
          <w:szCs w:val="22"/>
        </w:rPr>
        <w:tab/>
      </w:r>
      <w:r w:rsidR="00BA1ABC">
        <w:rPr>
          <w:b/>
          <w:bCs/>
          <w:szCs w:val="22"/>
        </w:rPr>
        <w:t>Transferable</w:t>
      </w:r>
      <w:r w:rsidR="001B2910" w:rsidRPr="00BD669C">
        <w:rPr>
          <w:b/>
          <w:bCs/>
          <w:szCs w:val="22"/>
        </w:rPr>
        <w:t xml:space="preserve"> RECs and Carbon </w:t>
      </w:r>
      <w:r w:rsidR="00AA2A8D">
        <w:rPr>
          <w:b/>
          <w:bCs/>
          <w:szCs w:val="22"/>
        </w:rPr>
        <w:t>Attributes</w:t>
      </w:r>
    </w:p>
    <w:p w14:paraId="6D501FF8" w14:textId="5FA0D17F" w:rsidR="00A92ED1" w:rsidRDefault="00100060" w:rsidP="00206F26">
      <w:pPr>
        <w:keepNext/>
        <w:ind w:left="2160"/>
        <w:rPr>
          <w:szCs w:val="22"/>
        </w:rPr>
      </w:pPr>
      <w:r w:rsidRPr="00BD669C">
        <w:rPr>
          <w:szCs w:val="22"/>
        </w:rPr>
        <w:t xml:space="preserve">Once BPA has </w:t>
      </w:r>
      <w:r w:rsidR="007712AE" w:rsidRPr="00BD669C">
        <w:rPr>
          <w:szCs w:val="22"/>
        </w:rPr>
        <w:t xml:space="preserve">calculated </w:t>
      </w:r>
      <w:r w:rsidR="001B5435">
        <w:rPr>
          <w:szCs w:val="22"/>
        </w:rPr>
        <w:t>Gem</w:t>
      </w:r>
      <w:r w:rsidR="00715C79">
        <w:rPr>
          <w:szCs w:val="22"/>
        </w:rPr>
        <w:t xml:space="preserve">’s </w:t>
      </w:r>
      <w:r w:rsidRPr="00BD669C">
        <w:rPr>
          <w:szCs w:val="22"/>
        </w:rPr>
        <w:t xml:space="preserve">share of any </w:t>
      </w:r>
      <w:r w:rsidR="00AE10ED">
        <w:rPr>
          <w:szCs w:val="22"/>
        </w:rPr>
        <w:t>Transferable</w:t>
      </w:r>
      <w:r w:rsidRPr="00BD669C">
        <w:rPr>
          <w:szCs w:val="22"/>
        </w:rPr>
        <w:t xml:space="preserve"> RECs and Carbon Credits</w:t>
      </w:r>
      <w:r w:rsidR="007712AE" w:rsidRPr="00BD669C">
        <w:rPr>
          <w:szCs w:val="22"/>
        </w:rPr>
        <w:t xml:space="preserve"> as determined in the Assignment Agreement</w:t>
      </w:r>
      <w:r w:rsidRPr="00BD669C">
        <w:rPr>
          <w:szCs w:val="22"/>
        </w:rPr>
        <w:t xml:space="preserve">, BPA shall pay </w:t>
      </w:r>
      <w:r w:rsidR="001B5435">
        <w:rPr>
          <w:szCs w:val="22"/>
        </w:rPr>
        <w:t>Gem</w:t>
      </w:r>
      <w:r w:rsidRPr="00BD669C">
        <w:rPr>
          <w:szCs w:val="22"/>
        </w:rPr>
        <w:t xml:space="preserve"> the </w:t>
      </w:r>
      <w:r w:rsidR="006632EA" w:rsidRPr="00BD669C">
        <w:rPr>
          <w:szCs w:val="22"/>
        </w:rPr>
        <w:t xml:space="preserve">REC </w:t>
      </w:r>
      <w:r w:rsidR="00715C79">
        <w:rPr>
          <w:szCs w:val="22"/>
        </w:rPr>
        <w:t>p</w:t>
      </w:r>
      <w:r w:rsidR="006632EA" w:rsidRPr="00BD669C">
        <w:rPr>
          <w:szCs w:val="22"/>
        </w:rPr>
        <w:t>ayment</w:t>
      </w:r>
      <w:r w:rsidRPr="00BD669C">
        <w:rPr>
          <w:szCs w:val="22"/>
        </w:rPr>
        <w:t xml:space="preserve"> by electronic invoice </w:t>
      </w:r>
      <w:r w:rsidR="00A6722B" w:rsidRPr="00BD669C">
        <w:rPr>
          <w:szCs w:val="22"/>
        </w:rPr>
        <w:t xml:space="preserve">at the </w:t>
      </w:r>
      <w:r w:rsidR="00285DCC">
        <w:rPr>
          <w:szCs w:val="22"/>
        </w:rPr>
        <w:t xml:space="preserve">same </w:t>
      </w:r>
      <w:r w:rsidR="00A6722B" w:rsidRPr="00BD669C">
        <w:rPr>
          <w:szCs w:val="22"/>
        </w:rPr>
        <w:t xml:space="preserve">time REC </w:t>
      </w:r>
      <w:r w:rsidR="00715C79">
        <w:rPr>
          <w:szCs w:val="22"/>
        </w:rPr>
        <w:t>p</w:t>
      </w:r>
      <w:r w:rsidR="00A6722B" w:rsidRPr="00BD669C">
        <w:rPr>
          <w:szCs w:val="22"/>
        </w:rPr>
        <w:t>ayments are made to all</w:t>
      </w:r>
      <w:r w:rsidR="00285DCC">
        <w:rPr>
          <w:szCs w:val="22"/>
        </w:rPr>
        <w:t xml:space="preserve"> other</w:t>
      </w:r>
      <w:r w:rsidR="00A6722B" w:rsidRPr="00BD669C">
        <w:rPr>
          <w:szCs w:val="22"/>
        </w:rPr>
        <w:t xml:space="preserve"> participating </w:t>
      </w:r>
      <w:r w:rsidR="00715C79">
        <w:rPr>
          <w:szCs w:val="22"/>
        </w:rPr>
        <w:t>u</w:t>
      </w:r>
      <w:r w:rsidR="00A6722B" w:rsidRPr="00BD669C">
        <w:rPr>
          <w:szCs w:val="22"/>
        </w:rPr>
        <w:t>tilities</w:t>
      </w:r>
      <w:r w:rsidRPr="00BD669C">
        <w:rPr>
          <w:szCs w:val="22"/>
        </w:rPr>
        <w:t xml:space="preserve">.  </w:t>
      </w:r>
    </w:p>
    <w:p w14:paraId="039C5FB1" w14:textId="77777777" w:rsidR="00027A0A" w:rsidRDefault="00027A0A" w:rsidP="00206F26">
      <w:pPr>
        <w:rPr>
          <w:szCs w:val="22"/>
        </w:rPr>
      </w:pPr>
    </w:p>
    <w:p w14:paraId="55095749" w14:textId="2ABCA5FD" w:rsidR="00027A0A" w:rsidRPr="00D84AFC" w:rsidRDefault="00027A0A" w:rsidP="00027A0A">
      <w:pPr>
        <w:keepNext/>
        <w:ind w:firstLine="720"/>
        <w:rPr>
          <w:b/>
        </w:rPr>
      </w:pPr>
      <w:r>
        <w:rPr>
          <w:bCs/>
        </w:rPr>
        <w:t>3.</w:t>
      </w:r>
      <w:r w:rsidR="00AA2A8D">
        <w:rPr>
          <w:bCs/>
        </w:rPr>
        <w:t>4</w:t>
      </w:r>
      <w:r>
        <w:rPr>
          <w:b/>
        </w:rPr>
        <w:tab/>
      </w:r>
      <w:r w:rsidRPr="00D84AFC">
        <w:rPr>
          <w:b/>
        </w:rPr>
        <w:t xml:space="preserve">Disputed </w:t>
      </w:r>
      <w:r>
        <w:rPr>
          <w:b/>
        </w:rPr>
        <w:t>Invoices or Bills</w:t>
      </w:r>
    </w:p>
    <w:p w14:paraId="11143213" w14:textId="77777777" w:rsidR="00285DCC" w:rsidRDefault="00285DCC" w:rsidP="00027A0A">
      <w:pPr>
        <w:ind w:left="2160" w:hanging="720"/>
        <w:rPr>
          <w:szCs w:val="22"/>
        </w:rPr>
      </w:pPr>
    </w:p>
    <w:p w14:paraId="62666FD9" w14:textId="69EBCA21" w:rsidR="00027A0A" w:rsidRDefault="00027A0A" w:rsidP="00027A0A">
      <w:pPr>
        <w:ind w:left="2160" w:hanging="720"/>
        <w:rPr>
          <w:szCs w:val="22"/>
        </w:rPr>
      </w:pPr>
      <w:r>
        <w:rPr>
          <w:szCs w:val="22"/>
        </w:rPr>
        <w:lastRenderedPageBreak/>
        <w:t>3.</w:t>
      </w:r>
      <w:r w:rsidR="00AA2A8D">
        <w:rPr>
          <w:szCs w:val="22"/>
        </w:rPr>
        <w:t>4</w:t>
      </w:r>
      <w:r>
        <w:rPr>
          <w:szCs w:val="22"/>
        </w:rPr>
        <w:t>.1</w:t>
      </w:r>
      <w:r>
        <w:rPr>
          <w:szCs w:val="22"/>
        </w:rPr>
        <w:tab/>
      </w:r>
      <w:r w:rsidRPr="00AA2A8D">
        <w:rPr>
          <w:szCs w:val="22"/>
        </w:rPr>
        <w:t xml:space="preserve">If </w:t>
      </w:r>
      <w:r w:rsidR="001B5435">
        <w:rPr>
          <w:szCs w:val="22"/>
        </w:rPr>
        <w:t>Gem</w:t>
      </w:r>
      <w:r w:rsidR="00AA2A8D" w:rsidRPr="00FD151A">
        <w:rPr>
          <w:szCs w:val="22"/>
        </w:rPr>
        <w:t xml:space="preserve"> </w:t>
      </w:r>
      <w:r w:rsidRPr="00AA2A8D">
        <w:rPr>
          <w:szCs w:val="22"/>
        </w:rPr>
        <w:t xml:space="preserve">disputes any portion of a charge or credit on </w:t>
      </w:r>
      <w:r w:rsidR="001B5435">
        <w:rPr>
          <w:szCs w:val="22"/>
        </w:rPr>
        <w:t>Gem</w:t>
      </w:r>
      <w:r w:rsidRPr="00AA2A8D">
        <w:rPr>
          <w:szCs w:val="22"/>
        </w:rPr>
        <w:t>’s estimated or final bills or invoices,</w:t>
      </w:r>
      <w:r w:rsidRPr="00FD151A">
        <w:rPr>
          <w:szCs w:val="22"/>
        </w:rPr>
        <w:t xml:space="preserve"> </w:t>
      </w:r>
      <w:r w:rsidR="001B5435">
        <w:rPr>
          <w:szCs w:val="22"/>
        </w:rPr>
        <w:t>Gem</w:t>
      </w:r>
      <w:r w:rsidRPr="00AA2A8D">
        <w:rPr>
          <w:szCs w:val="22"/>
        </w:rPr>
        <w:t xml:space="preserve"> shall provide written notice to BPA with a copy of the bill or invoice noting the disputed amounts.  Notwithstanding whether any portion of the bill or invoice is in dispute, </w:t>
      </w:r>
      <w:r w:rsidR="001B5435">
        <w:rPr>
          <w:szCs w:val="22"/>
        </w:rPr>
        <w:t>Gem</w:t>
      </w:r>
      <w:r w:rsidRPr="00AA2A8D">
        <w:rPr>
          <w:szCs w:val="22"/>
        </w:rPr>
        <w:t xml:space="preserve"> shall pay the entire bill or invoice by the Due Date.  This </w:t>
      </w:r>
      <w:r w:rsidR="00AA2A8D" w:rsidRPr="00AA2A8D">
        <w:rPr>
          <w:szCs w:val="22"/>
        </w:rPr>
        <w:t>s</w:t>
      </w:r>
      <w:r w:rsidRPr="00AA2A8D">
        <w:rPr>
          <w:szCs w:val="22"/>
        </w:rPr>
        <w:t>ection 3.</w:t>
      </w:r>
      <w:r w:rsidR="00AA2A8D" w:rsidRPr="00AA2A8D">
        <w:rPr>
          <w:szCs w:val="22"/>
        </w:rPr>
        <w:t>4</w:t>
      </w:r>
      <w:r w:rsidRPr="00AA2A8D">
        <w:rPr>
          <w:szCs w:val="22"/>
        </w:rPr>
        <w:t xml:space="preserve">.1 does not allow </w:t>
      </w:r>
      <w:r w:rsidR="001B5435">
        <w:rPr>
          <w:szCs w:val="22"/>
        </w:rPr>
        <w:t>Gem</w:t>
      </w:r>
      <w:r w:rsidRPr="00AA2A8D">
        <w:rPr>
          <w:szCs w:val="22"/>
        </w:rPr>
        <w:t xml:space="preserve"> to challenge the validity of any BPA rate or ASC.</w:t>
      </w:r>
    </w:p>
    <w:p w14:paraId="0EDDB9FE" w14:textId="77777777" w:rsidR="00027A0A" w:rsidRDefault="00027A0A" w:rsidP="00027A0A">
      <w:pPr>
        <w:ind w:left="3024" w:hanging="864"/>
        <w:rPr>
          <w:szCs w:val="22"/>
        </w:rPr>
      </w:pPr>
    </w:p>
    <w:p w14:paraId="6B34F6CC" w14:textId="42EB478A" w:rsidR="00027A0A" w:rsidRDefault="00027A0A" w:rsidP="00027A0A">
      <w:pPr>
        <w:ind w:left="2160" w:hanging="720"/>
        <w:rPr>
          <w:szCs w:val="22"/>
        </w:rPr>
      </w:pPr>
      <w:r>
        <w:rPr>
          <w:szCs w:val="22"/>
        </w:rPr>
        <w:t>3.</w:t>
      </w:r>
      <w:r w:rsidR="00AA2A8D">
        <w:rPr>
          <w:szCs w:val="22"/>
        </w:rPr>
        <w:t>4</w:t>
      </w:r>
      <w:r>
        <w:rPr>
          <w:szCs w:val="22"/>
        </w:rPr>
        <w:t>.2</w:t>
      </w:r>
      <w:r>
        <w:rPr>
          <w:szCs w:val="22"/>
        </w:rPr>
        <w:tab/>
      </w:r>
      <w:r w:rsidRPr="00457561">
        <w:rPr>
          <w:szCs w:val="22"/>
        </w:rPr>
        <w:t xml:space="preserve">Unpaid </w:t>
      </w:r>
      <w:r>
        <w:rPr>
          <w:szCs w:val="22"/>
        </w:rPr>
        <w:t xml:space="preserve">amounts on a </w:t>
      </w:r>
      <w:r w:rsidRPr="00457561">
        <w:rPr>
          <w:szCs w:val="22"/>
        </w:rPr>
        <w:t>bill</w:t>
      </w:r>
      <w:r>
        <w:rPr>
          <w:szCs w:val="22"/>
        </w:rPr>
        <w:t xml:space="preserve"> or invoice</w:t>
      </w:r>
      <w:r w:rsidRPr="00457561">
        <w:rPr>
          <w:szCs w:val="22"/>
        </w:rPr>
        <w:t xml:space="preserve"> (including both disputed and undispute</w:t>
      </w:r>
      <w:r>
        <w:rPr>
          <w:szCs w:val="22"/>
        </w:rPr>
        <w:t xml:space="preserve">d </w:t>
      </w:r>
      <w:r w:rsidRPr="00457561">
        <w:rPr>
          <w:szCs w:val="22"/>
        </w:rPr>
        <w:t xml:space="preserve">amounts) are subject to the late payment charges provided </w:t>
      </w:r>
      <w:r>
        <w:rPr>
          <w:szCs w:val="22"/>
        </w:rPr>
        <w:t>in this section</w:t>
      </w:r>
      <w:r w:rsidRPr="00457561">
        <w:rPr>
          <w:szCs w:val="22"/>
        </w:rPr>
        <w:t xml:space="preserve">.  </w:t>
      </w:r>
      <w:r>
        <w:rPr>
          <w:szCs w:val="22"/>
        </w:rPr>
        <w:t>Notice of a disputed charge on a bill or invoice does not constitute BPA’s agreement that a valid claim under contract law has been stated.</w:t>
      </w:r>
    </w:p>
    <w:p w14:paraId="69ECF2C8" w14:textId="77777777" w:rsidR="00027A0A" w:rsidRDefault="00027A0A" w:rsidP="00027A0A">
      <w:pPr>
        <w:ind w:left="3024" w:hanging="864"/>
        <w:rPr>
          <w:szCs w:val="22"/>
        </w:rPr>
      </w:pPr>
    </w:p>
    <w:p w14:paraId="422ADA77" w14:textId="2628AE2C" w:rsidR="00027A0A" w:rsidRPr="00917413" w:rsidRDefault="00027A0A" w:rsidP="00027A0A">
      <w:pPr>
        <w:keepNext/>
        <w:ind w:left="2160" w:hanging="720"/>
        <w:rPr>
          <w:highlight w:val="yellow"/>
        </w:rPr>
      </w:pPr>
      <w:r>
        <w:rPr>
          <w:szCs w:val="22"/>
        </w:rPr>
        <w:t>3.</w:t>
      </w:r>
      <w:r w:rsidR="00AA2A8D">
        <w:rPr>
          <w:szCs w:val="22"/>
        </w:rPr>
        <w:t>4</w:t>
      </w:r>
      <w:r>
        <w:rPr>
          <w:szCs w:val="22"/>
        </w:rPr>
        <w:t>.3</w:t>
      </w:r>
      <w:r>
        <w:rPr>
          <w:szCs w:val="22"/>
        </w:rPr>
        <w:tab/>
      </w:r>
      <w:r w:rsidRPr="00457561">
        <w:rPr>
          <w:szCs w:val="22"/>
        </w:rPr>
        <w:t>If the Parties agree, or if after</w:t>
      </w:r>
      <w:r>
        <w:rPr>
          <w:szCs w:val="22"/>
        </w:rPr>
        <w:t xml:space="preserve"> a final determination of a</w:t>
      </w:r>
      <w:r w:rsidRPr="00457561">
        <w:rPr>
          <w:szCs w:val="22"/>
        </w:rPr>
        <w:t xml:space="preserve"> dispute </w:t>
      </w:r>
      <w:r>
        <w:rPr>
          <w:szCs w:val="22"/>
        </w:rPr>
        <w:t xml:space="preserve">pursuant </w:t>
      </w:r>
      <w:r w:rsidRPr="00F31836">
        <w:rPr>
          <w:szCs w:val="22"/>
        </w:rPr>
        <w:t xml:space="preserve">to </w:t>
      </w:r>
      <w:r w:rsidR="00AA2A8D">
        <w:rPr>
          <w:szCs w:val="22"/>
        </w:rPr>
        <w:t>s</w:t>
      </w:r>
      <w:r w:rsidRPr="00F31836">
        <w:rPr>
          <w:szCs w:val="22"/>
        </w:rPr>
        <w:t>ection </w:t>
      </w:r>
      <w:r w:rsidR="00AA2A8D">
        <w:rPr>
          <w:szCs w:val="22"/>
        </w:rPr>
        <w:t>9</w:t>
      </w:r>
      <w:r w:rsidR="00AB2945">
        <w:rPr>
          <w:szCs w:val="22"/>
        </w:rPr>
        <w:t xml:space="preserve"> below</w:t>
      </w:r>
      <w:r w:rsidRPr="00F31836">
        <w:rPr>
          <w:szCs w:val="22"/>
        </w:rPr>
        <w:t xml:space="preserve">, </w:t>
      </w:r>
      <w:r w:rsidR="001B5435">
        <w:rPr>
          <w:szCs w:val="22"/>
        </w:rPr>
        <w:t>Gem</w:t>
      </w:r>
      <w:r w:rsidRPr="00AA2A8D">
        <w:rPr>
          <w:szCs w:val="22"/>
        </w:rPr>
        <w:t xml:space="preserve"> </w:t>
      </w:r>
      <w:r w:rsidRPr="00457561">
        <w:rPr>
          <w:szCs w:val="22"/>
        </w:rPr>
        <w:t xml:space="preserve">is entitled to a refund of any portion of the disputed amount, </w:t>
      </w:r>
      <w:r>
        <w:rPr>
          <w:szCs w:val="22"/>
        </w:rPr>
        <w:t xml:space="preserve">then </w:t>
      </w:r>
      <w:r w:rsidRPr="00457561">
        <w:rPr>
          <w:szCs w:val="22"/>
        </w:rPr>
        <w:t xml:space="preserve">BPA shall make such refund with simple interest computed from the date of receipt of the disputed payment to the date the refund is made.  The daily interest rate </w:t>
      </w:r>
      <w:r>
        <w:rPr>
          <w:szCs w:val="22"/>
        </w:rPr>
        <w:t>will</w:t>
      </w:r>
      <w:r w:rsidRPr="00457561">
        <w:rPr>
          <w:szCs w:val="22"/>
        </w:rPr>
        <w:t xml:space="preserve"> equal the Prime Rate (as reported in the Wall Street Journal or successor publication in the first issue published during the month in which payment was due) divided by 365.</w:t>
      </w:r>
    </w:p>
    <w:p w14:paraId="17CD7640" w14:textId="77777777" w:rsidR="00027A0A" w:rsidRDefault="00027A0A" w:rsidP="00206F26">
      <w:pPr>
        <w:rPr>
          <w:szCs w:val="22"/>
        </w:rPr>
      </w:pPr>
    </w:p>
    <w:p w14:paraId="44913D9A" w14:textId="567F596C" w:rsidR="00027A0A" w:rsidRPr="00715C79" w:rsidRDefault="00027A0A" w:rsidP="00027A0A">
      <w:pPr>
        <w:keepNext/>
        <w:ind w:left="2160" w:hanging="720"/>
        <w:rPr>
          <w:b/>
          <w:szCs w:val="22"/>
        </w:rPr>
      </w:pPr>
      <w:r>
        <w:rPr>
          <w:szCs w:val="22"/>
        </w:rPr>
        <w:t>3.</w:t>
      </w:r>
      <w:r w:rsidR="00AA2A8D">
        <w:rPr>
          <w:szCs w:val="22"/>
        </w:rPr>
        <w:t>4</w:t>
      </w:r>
      <w:r>
        <w:rPr>
          <w:szCs w:val="22"/>
        </w:rPr>
        <w:t>.4</w:t>
      </w:r>
      <w:r>
        <w:rPr>
          <w:szCs w:val="22"/>
        </w:rPr>
        <w:tab/>
      </w:r>
      <w:r w:rsidRPr="00715C79">
        <w:rPr>
          <w:b/>
          <w:bCs/>
          <w:szCs w:val="22"/>
        </w:rPr>
        <w:t>Late</w:t>
      </w:r>
      <w:r w:rsidRPr="00715C79">
        <w:rPr>
          <w:b/>
          <w:szCs w:val="22"/>
        </w:rPr>
        <w:t xml:space="preserve"> Payments</w:t>
      </w:r>
    </w:p>
    <w:p w14:paraId="560B4D14" w14:textId="0951B49F" w:rsidR="00027A0A" w:rsidRDefault="00027A0A" w:rsidP="00FD151A">
      <w:pPr>
        <w:keepNext/>
        <w:ind w:left="2160"/>
        <w:rPr>
          <w:szCs w:val="22"/>
        </w:rPr>
      </w:pPr>
      <w:r w:rsidRPr="00715C79">
        <w:rPr>
          <w:szCs w:val="22"/>
        </w:rPr>
        <w:t xml:space="preserve">If BPA pays an invoice after the </w:t>
      </w:r>
      <w:r w:rsidR="00A41DA7">
        <w:rPr>
          <w:szCs w:val="22"/>
        </w:rPr>
        <w:t>D</w:t>
      </w:r>
      <w:r w:rsidR="00A41DA7" w:rsidRPr="00715C79">
        <w:rPr>
          <w:szCs w:val="22"/>
        </w:rPr>
        <w:t xml:space="preserve">ue </w:t>
      </w:r>
      <w:r w:rsidR="00A41DA7">
        <w:rPr>
          <w:szCs w:val="22"/>
        </w:rPr>
        <w:t>D</w:t>
      </w:r>
      <w:r w:rsidR="00A41DA7" w:rsidRPr="00715C79">
        <w:rPr>
          <w:szCs w:val="22"/>
        </w:rPr>
        <w:t xml:space="preserve">ate </w:t>
      </w:r>
      <w:r w:rsidRPr="00715C79">
        <w:rPr>
          <w:szCs w:val="22"/>
        </w:rPr>
        <w:t xml:space="preserve">under Section </w:t>
      </w:r>
      <w:r>
        <w:rPr>
          <w:szCs w:val="22"/>
        </w:rPr>
        <w:t>3</w:t>
      </w:r>
      <w:r w:rsidRPr="00715C79">
        <w:rPr>
          <w:szCs w:val="22"/>
        </w:rPr>
        <w:t xml:space="preserve">, BPA shall make such payment with simple interest computed from the </w:t>
      </w:r>
      <w:r w:rsidR="00A41DA7">
        <w:rPr>
          <w:szCs w:val="22"/>
        </w:rPr>
        <w:t>D</w:t>
      </w:r>
      <w:r w:rsidRPr="00715C79">
        <w:rPr>
          <w:szCs w:val="22"/>
        </w:rPr>
        <w:t xml:space="preserve">ue </w:t>
      </w:r>
      <w:r w:rsidR="00A41DA7">
        <w:rPr>
          <w:szCs w:val="22"/>
        </w:rPr>
        <w:t>D</w:t>
      </w:r>
      <w:r w:rsidRPr="00715C79">
        <w:rPr>
          <w:szCs w:val="22"/>
        </w:rPr>
        <w:t>ate to the date the payment is made.</w:t>
      </w:r>
      <w:r w:rsidR="00A41DA7">
        <w:rPr>
          <w:szCs w:val="22"/>
        </w:rPr>
        <w:t xml:space="preserve"> </w:t>
      </w:r>
      <w:r w:rsidRPr="00715C79">
        <w:rPr>
          <w:szCs w:val="22"/>
        </w:rPr>
        <w:t xml:space="preserve"> The daily interest rate will equal the Prime Rate (as reported in the Wall Street Journal or</w:t>
      </w:r>
      <w:r>
        <w:rPr>
          <w:szCs w:val="22"/>
        </w:rPr>
        <w:t xml:space="preserve"> </w:t>
      </w:r>
      <w:r w:rsidRPr="00457561">
        <w:rPr>
          <w:szCs w:val="22"/>
        </w:rPr>
        <w:t>successor publication in the first issue published during the month in which payment was due) divided by 365.</w:t>
      </w:r>
    </w:p>
    <w:p w14:paraId="0A82BD57" w14:textId="77777777" w:rsidR="00A41DA7" w:rsidRPr="00BD669C" w:rsidRDefault="00A41DA7" w:rsidP="00FD151A">
      <w:pPr>
        <w:keepNext/>
        <w:ind w:left="2160"/>
        <w:rPr>
          <w:szCs w:val="22"/>
        </w:rPr>
      </w:pPr>
    </w:p>
    <w:p w14:paraId="0A384E69" w14:textId="79251AE3" w:rsidR="00100060" w:rsidRPr="00FD151A" w:rsidRDefault="00B93972" w:rsidP="00206F26">
      <w:pPr>
        <w:pStyle w:val="SECTIONHEADER"/>
      </w:pPr>
      <w:bookmarkStart w:id="40" w:name="_Toc240283838"/>
      <w:r w:rsidRPr="00FD151A">
        <w:t>4</w:t>
      </w:r>
      <w:r w:rsidR="00100060" w:rsidRPr="00FD151A">
        <w:t>.</w:t>
      </w:r>
      <w:r w:rsidR="00100060" w:rsidRPr="00FD151A">
        <w:tab/>
      </w:r>
      <w:bookmarkStart w:id="41" w:name="OLE_LINK7"/>
      <w:bookmarkStart w:id="42" w:name="OLE_LINK8"/>
      <w:r w:rsidR="00100060" w:rsidRPr="00FD151A">
        <w:t>PASS</w:t>
      </w:r>
      <w:r w:rsidR="00100060" w:rsidRPr="00FD151A">
        <w:noBreakHyphen/>
        <w:t xml:space="preserve">THROUGH OF </w:t>
      </w:r>
      <w:bookmarkEnd w:id="41"/>
      <w:bookmarkEnd w:id="42"/>
      <w:r w:rsidR="00100060" w:rsidRPr="00FD151A">
        <w:t xml:space="preserve">REP </w:t>
      </w:r>
      <w:bookmarkEnd w:id="40"/>
      <w:r w:rsidR="0026181F">
        <w:t>BENEFITS</w:t>
      </w:r>
    </w:p>
    <w:p w14:paraId="2D24BD74" w14:textId="77777777" w:rsidR="00100060" w:rsidRPr="00BD669C" w:rsidRDefault="00100060" w:rsidP="00A41DA7">
      <w:pPr>
        <w:keepNext/>
        <w:ind w:left="720"/>
        <w:rPr>
          <w:szCs w:val="22"/>
        </w:rPr>
      </w:pPr>
    </w:p>
    <w:p w14:paraId="48CF2F9E" w14:textId="497987CB" w:rsidR="00C80B16" w:rsidRPr="00C80B16" w:rsidRDefault="00B93972" w:rsidP="00A41DA7">
      <w:pPr>
        <w:ind w:left="1440" w:hanging="720"/>
        <w:rPr>
          <w:szCs w:val="22"/>
        </w:rPr>
      </w:pPr>
      <w:r w:rsidRPr="00BD669C">
        <w:rPr>
          <w:szCs w:val="22"/>
        </w:rPr>
        <w:t>4</w:t>
      </w:r>
      <w:r w:rsidR="00100060" w:rsidRPr="00BD669C">
        <w:rPr>
          <w:szCs w:val="22"/>
        </w:rPr>
        <w:t>.1</w:t>
      </w:r>
      <w:r w:rsidR="00100060" w:rsidRPr="00BD669C">
        <w:rPr>
          <w:szCs w:val="22"/>
        </w:rPr>
        <w:tab/>
      </w:r>
      <w:r w:rsidR="00C80B16" w:rsidRPr="00C80B16">
        <w:rPr>
          <w:szCs w:val="22"/>
        </w:rPr>
        <w:t xml:space="preserve">All REP Benefits amounts, pursuant to </w:t>
      </w:r>
      <w:r w:rsidR="00DB2643">
        <w:rPr>
          <w:szCs w:val="22"/>
        </w:rPr>
        <w:t>s</w:t>
      </w:r>
      <w:r w:rsidR="00C80B16">
        <w:rPr>
          <w:szCs w:val="22"/>
        </w:rPr>
        <w:t>ection 3</w:t>
      </w:r>
      <w:r w:rsidR="00C80B16" w:rsidRPr="00C80B16">
        <w:rPr>
          <w:szCs w:val="22"/>
        </w:rPr>
        <w:t xml:space="preserve"> above, will be passed through to </w:t>
      </w:r>
      <w:r w:rsidR="001B5435">
        <w:rPr>
          <w:szCs w:val="22"/>
        </w:rPr>
        <w:t>Gem</w:t>
      </w:r>
      <w:r w:rsidR="00C80B16">
        <w:rPr>
          <w:szCs w:val="22"/>
        </w:rPr>
        <w:t>’s</w:t>
      </w:r>
      <w:r w:rsidR="00C80B16" w:rsidRPr="00C80B16">
        <w:rPr>
          <w:szCs w:val="22"/>
        </w:rPr>
        <w:t xml:space="preserv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EA7E70">
        <w:rPr>
          <w:szCs w:val="22"/>
        </w:rPr>
        <w:t>.</w:t>
      </w:r>
      <w:r w:rsidR="00C80B16" w:rsidRPr="00C80B16">
        <w:rPr>
          <w:szCs w:val="22"/>
        </w:rPr>
        <w:t xml:space="preserve"> </w:t>
      </w:r>
      <w:r w:rsidR="000E2ABC">
        <w:rPr>
          <w:szCs w:val="22"/>
        </w:rPr>
        <w:t xml:space="preserve"> </w:t>
      </w:r>
      <w:r w:rsidR="00C80B16" w:rsidRPr="00C80B16">
        <w:rPr>
          <w:szCs w:val="22"/>
        </w:rPr>
        <w:t xml:space="preserve">The form of such pass-through will be: </w:t>
      </w:r>
      <w:r w:rsidR="000E2ABC">
        <w:rPr>
          <w:szCs w:val="22"/>
        </w:rPr>
        <w:t xml:space="preserve"> </w:t>
      </w:r>
      <w:r w:rsidR="00C80B16" w:rsidRPr="00C80B16">
        <w:rPr>
          <w:szCs w:val="22"/>
        </w:rPr>
        <w:t xml:space="preserve">(1) a separately stated credit to applicable retail rates on </w:t>
      </w:r>
      <w:r w:rsidR="001B5435">
        <w:rPr>
          <w:szCs w:val="22"/>
        </w:rPr>
        <w:t>Gem</w:t>
      </w:r>
      <w:r w:rsidR="00C80B16" w:rsidRPr="00C80B16">
        <w:rPr>
          <w:szCs w:val="22"/>
        </w:rPr>
        <w:t>’s consumers’ monthly electric bills; (2) monetary payments; or (3) another form as directed by the applicable Regulatory Body(</w:t>
      </w:r>
      <w:proofErr w:type="spellStart"/>
      <w:r w:rsidR="00C80B16" w:rsidRPr="00C80B16">
        <w:rPr>
          <w:szCs w:val="22"/>
        </w:rPr>
        <w:t>ies</w:t>
      </w:r>
      <w:proofErr w:type="spellEnd"/>
      <w:r w:rsidR="00C80B16" w:rsidRPr="00C80B16">
        <w:rPr>
          <w:szCs w:val="22"/>
        </w:rPr>
        <w:t>).</w:t>
      </w:r>
    </w:p>
    <w:p w14:paraId="4F629A29" w14:textId="77777777" w:rsidR="00C80B16" w:rsidRPr="00C80B16" w:rsidRDefault="00C80B16" w:rsidP="00A41DA7">
      <w:pPr>
        <w:ind w:left="1440" w:hanging="720"/>
        <w:rPr>
          <w:szCs w:val="22"/>
        </w:rPr>
      </w:pPr>
    </w:p>
    <w:p w14:paraId="14C107F7" w14:textId="00FDDDE0" w:rsidR="00C80B16" w:rsidRPr="00C80B16" w:rsidRDefault="00C80B16" w:rsidP="00A41DA7">
      <w:pPr>
        <w:ind w:left="1440" w:hanging="720"/>
        <w:rPr>
          <w:szCs w:val="22"/>
        </w:rPr>
      </w:pPr>
      <w:r>
        <w:rPr>
          <w:szCs w:val="22"/>
        </w:rPr>
        <w:t>4</w:t>
      </w:r>
      <w:r w:rsidRPr="00C80B16">
        <w:rPr>
          <w:szCs w:val="22"/>
        </w:rPr>
        <w:t>.2</w:t>
      </w:r>
      <w:r w:rsidRPr="00C80B16">
        <w:rPr>
          <w:szCs w:val="22"/>
        </w:rPr>
        <w:tab/>
        <w:t xml:space="preserve">REP Benefits will be passed through in full by </w:t>
      </w:r>
      <w:r w:rsidR="001B5435">
        <w:rPr>
          <w:szCs w:val="22"/>
        </w:rPr>
        <w:t>Gem</w:t>
      </w:r>
      <w:r w:rsidRPr="00C80B16">
        <w:rPr>
          <w:szCs w:val="22"/>
        </w:rPr>
        <w:t xml:space="preserve"> on a monthly basis.  Distributions of REP Benefits for the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may be made by </w:t>
      </w:r>
      <w:r w:rsidR="001B5435">
        <w:rPr>
          <w:szCs w:val="22"/>
        </w:rPr>
        <w:t>Gem</w:t>
      </w:r>
      <w:r w:rsidRPr="00C80B16">
        <w:rPr>
          <w:szCs w:val="22"/>
        </w:rPr>
        <w:t xml:space="preserve"> in advance of its receipt of any such REP Benefits from BPA and such REP Benefits may be used to set off distributions to the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made by </w:t>
      </w:r>
      <w:r w:rsidR="001B5435">
        <w:rPr>
          <w:szCs w:val="22"/>
        </w:rPr>
        <w:t>Gem</w:t>
      </w:r>
      <w:r w:rsidRPr="00C80B16">
        <w:rPr>
          <w:szCs w:val="22"/>
        </w:rPr>
        <w:t xml:space="preserve"> after </w:t>
      </w:r>
      <w:r>
        <w:rPr>
          <w:szCs w:val="22"/>
        </w:rPr>
        <w:t xml:space="preserve">the </w:t>
      </w:r>
      <w:r w:rsidR="00D7681F">
        <w:rPr>
          <w:szCs w:val="22"/>
        </w:rPr>
        <w:t xml:space="preserve">Effective Date </w:t>
      </w:r>
      <w:r>
        <w:rPr>
          <w:szCs w:val="22"/>
        </w:rPr>
        <w:t>of this Agreement</w:t>
      </w:r>
      <w:r w:rsidRPr="00C80B16">
        <w:rPr>
          <w:szCs w:val="22"/>
        </w:rPr>
        <w:t xml:space="preserve">.  </w:t>
      </w:r>
    </w:p>
    <w:p w14:paraId="4C5B45E1" w14:textId="77777777" w:rsidR="00C80B16" w:rsidRPr="00C80B16" w:rsidRDefault="00C80B16" w:rsidP="00206F26">
      <w:pPr>
        <w:ind w:left="2160" w:hanging="720"/>
        <w:rPr>
          <w:szCs w:val="22"/>
        </w:rPr>
      </w:pPr>
    </w:p>
    <w:p w14:paraId="64949696" w14:textId="0B7F3ECB" w:rsidR="00C80B16" w:rsidRPr="00C80B16" w:rsidRDefault="00C80B16" w:rsidP="00A41DA7">
      <w:pPr>
        <w:ind w:left="1440"/>
        <w:rPr>
          <w:szCs w:val="22"/>
        </w:rPr>
      </w:pPr>
      <w:r w:rsidRPr="00C80B16">
        <w:rPr>
          <w:szCs w:val="22"/>
        </w:rPr>
        <w:t xml:space="preserve">If the amount of REP Benefits held by </w:t>
      </w:r>
      <w:r w:rsidR="001B5435">
        <w:rPr>
          <w:szCs w:val="22"/>
        </w:rPr>
        <w:t>Gem</w:t>
      </w:r>
      <w:r w:rsidRPr="00C80B16">
        <w:rPr>
          <w:szCs w:val="22"/>
        </w:rPr>
        <w:t xml:space="preserve"> is less than $1,000,000</w:t>
      </w:r>
      <w:r w:rsidRPr="00C80B16">
        <w:rPr>
          <w:i/>
          <w:iCs/>
          <w:szCs w:val="22"/>
        </w:rPr>
        <w:t>,</w:t>
      </w:r>
      <w:r w:rsidRPr="00C80B16">
        <w:rPr>
          <w:szCs w:val="22"/>
        </w:rPr>
        <w:t xml:space="preserve"> then </w:t>
      </w:r>
      <w:r w:rsidR="001B5435">
        <w:rPr>
          <w:szCs w:val="22"/>
        </w:rPr>
        <w:t>Gem</w:t>
      </w:r>
      <w:r w:rsidRPr="00C80B16">
        <w:rPr>
          <w:szCs w:val="22"/>
        </w:rPr>
        <w:t xml:space="preserve"> may distribute REP Benefits on a less frequent basis, provided that distributions are made at least once </w:t>
      </w:r>
      <w:r w:rsidR="000E2ABC">
        <w:rPr>
          <w:szCs w:val="22"/>
        </w:rPr>
        <w:t>in any given</w:t>
      </w:r>
      <w:r w:rsidRPr="00C80B16">
        <w:rPr>
          <w:szCs w:val="22"/>
        </w:rPr>
        <w:t xml:space="preserve"> Fiscal Year.</w:t>
      </w:r>
    </w:p>
    <w:p w14:paraId="3361EE21" w14:textId="77777777" w:rsidR="00C80B16" w:rsidRPr="00C80B16" w:rsidRDefault="00C80B16" w:rsidP="00206F26">
      <w:pPr>
        <w:ind w:left="2160" w:hanging="720"/>
        <w:rPr>
          <w:szCs w:val="22"/>
        </w:rPr>
      </w:pPr>
    </w:p>
    <w:p w14:paraId="4EF94892" w14:textId="60ECAEA0" w:rsidR="00C80B16" w:rsidRPr="00C80B16" w:rsidRDefault="00C80B16" w:rsidP="00A41DA7">
      <w:pPr>
        <w:ind w:left="1440"/>
        <w:rPr>
          <w:szCs w:val="22"/>
        </w:rPr>
      </w:pPr>
      <w:r w:rsidRPr="00C80B16">
        <w:rPr>
          <w:szCs w:val="22"/>
        </w:rPr>
        <w:t xml:space="preserve">Any remaining REP Benefits held will be distributed to </w:t>
      </w:r>
      <w:r w:rsidR="001B5435">
        <w:rPr>
          <w:szCs w:val="22"/>
        </w:rPr>
        <w:t>Gem</w:t>
      </w:r>
      <w:r w:rsidRPr="00C80B16">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C80B16">
        <w:rPr>
          <w:szCs w:val="22"/>
        </w:rPr>
        <w:t xml:space="preserve"> no later than 12 months following the end of the term of this Agreement.</w:t>
      </w:r>
    </w:p>
    <w:p w14:paraId="4C61E80C" w14:textId="77777777" w:rsidR="00C80B16" w:rsidRPr="00C80B16" w:rsidRDefault="00C80B16" w:rsidP="00206F26">
      <w:pPr>
        <w:ind w:left="2160" w:hanging="720"/>
        <w:rPr>
          <w:szCs w:val="22"/>
        </w:rPr>
      </w:pPr>
    </w:p>
    <w:p w14:paraId="630FFA7C" w14:textId="4114FE74" w:rsidR="00C80B16" w:rsidRPr="00C80B16" w:rsidRDefault="00C80B16" w:rsidP="00A41DA7">
      <w:pPr>
        <w:ind w:left="1440" w:hanging="720"/>
        <w:rPr>
          <w:szCs w:val="22"/>
        </w:rPr>
      </w:pPr>
      <w:r>
        <w:rPr>
          <w:szCs w:val="22"/>
        </w:rPr>
        <w:t>4</w:t>
      </w:r>
      <w:r w:rsidRPr="00C80B16">
        <w:rPr>
          <w:szCs w:val="22"/>
        </w:rPr>
        <w:t>.3</w:t>
      </w:r>
      <w:r w:rsidRPr="00C80B16">
        <w:rPr>
          <w:szCs w:val="22"/>
        </w:rPr>
        <w:tab/>
        <w:t xml:space="preserve">REP Benefits will be passed through consistent with any procedures developed by </w:t>
      </w:r>
      <w:r w:rsidR="001B5435">
        <w:rPr>
          <w:szCs w:val="22"/>
        </w:rPr>
        <w:t>Gem</w:t>
      </w:r>
      <w:r w:rsidRPr="00C80B16">
        <w:rPr>
          <w:szCs w:val="22"/>
        </w:rPr>
        <w:t>’s Regulatory Body(</w:t>
      </w:r>
      <w:proofErr w:type="spellStart"/>
      <w:r w:rsidRPr="00C80B16">
        <w:rPr>
          <w:szCs w:val="22"/>
        </w:rPr>
        <w:t>ies</w:t>
      </w:r>
      <w:proofErr w:type="spellEnd"/>
      <w:r w:rsidRPr="00C80B16">
        <w:rPr>
          <w:szCs w:val="22"/>
        </w:rPr>
        <w:t xml:space="preserve">) that are not otherwise inconsistent with this Agreement, the Northwest Power Act, or other applicable federal law. </w:t>
      </w:r>
      <w:r w:rsidR="00700C5F">
        <w:rPr>
          <w:szCs w:val="22"/>
        </w:rPr>
        <w:t xml:space="preserve"> </w:t>
      </w:r>
      <w:r w:rsidRPr="00C80B16">
        <w:rPr>
          <w:szCs w:val="22"/>
        </w:rPr>
        <w:t xml:space="preserve">Until </w:t>
      </w:r>
      <w:r w:rsidR="001B5435">
        <w:rPr>
          <w:szCs w:val="22"/>
        </w:rPr>
        <w:t>Gem</w:t>
      </w:r>
      <w:r w:rsidRPr="00C80B16">
        <w:rPr>
          <w:szCs w:val="22"/>
        </w:rPr>
        <w:t xml:space="preserve"> has passed through such REP Benefits pursuant to </w:t>
      </w:r>
      <w:r w:rsidR="00DB2643">
        <w:rPr>
          <w:szCs w:val="22"/>
        </w:rPr>
        <w:t>s</w:t>
      </w:r>
      <w:r w:rsidRPr="00C80B16">
        <w:rPr>
          <w:szCs w:val="22"/>
        </w:rPr>
        <w:t>ection </w:t>
      </w:r>
      <w:r>
        <w:rPr>
          <w:szCs w:val="22"/>
        </w:rPr>
        <w:t>4</w:t>
      </w:r>
      <w:r w:rsidRPr="00C80B16">
        <w:rPr>
          <w:szCs w:val="22"/>
        </w:rPr>
        <w:t xml:space="preserve">.1 above, REP Benefits received by </w:t>
      </w:r>
      <w:r w:rsidR="001B5435">
        <w:rPr>
          <w:szCs w:val="22"/>
        </w:rPr>
        <w:t>Gem</w:t>
      </w:r>
      <w:r w:rsidRPr="00C80B16">
        <w:rPr>
          <w:szCs w:val="22"/>
        </w:rPr>
        <w:t xml:space="preserve"> will be identified on </w:t>
      </w:r>
      <w:r w:rsidR="001B5435">
        <w:rPr>
          <w:szCs w:val="22"/>
        </w:rPr>
        <w:t>Gem</w:t>
      </w:r>
      <w:r w:rsidRPr="00C80B16">
        <w:rPr>
          <w:szCs w:val="22"/>
        </w:rPr>
        <w:t xml:space="preserve">’s books of account and will accrue interest at the rate(s) established by </w:t>
      </w:r>
      <w:r w:rsidR="001B5435">
        <w:rPr>
          <w:szCs w:val="22"/>
        </w:rPr>
        <w:t>Gem</w:t>
      </w:r>
      <w:r w:rsidRPr="00C80B16">
        <w:rPr>
          <w:szCs w:val="22"/>
        </w:rPr>
        <w:t>’s Regulatory Body(</w:t>
      </w:r>
      <w:proofErr w:type="spellStart"/>
      <w:r w:rsidRPr="00C80B16">
        <w:rPr>
          <w:szCs w:val="22"/>
        </w:rPr>
        <w:t>ies</w:t>
      </w:r>
      <w:proofErr w:type="spellEnd"/>
      <w:r w:rsidRPr="00C80B16">
        <w:rPr>
          <w:szCs w:val="22"/>
        </w:rPr>
        <w:t>).</w:t>
      </w:r>
    </w:p>
    <w:p w14:paraId="770956FD" w14:textId="77777777" w:rsidR="00C80B16" w:rsidRPr="00C80B16" w:rsidRDefault="00C80B16" w:rsidP="00A41DA7">
      <w:pPr>
        <w:ind w:left="1440" w:hanging="720"/>
        <w:rPr>
          <w:szCs w:val="22"/>
        </w:rPr>
      </w:pPr>
    </w:p>
    <w:p w14:paraId="3C5B0FFC" w14:textId="396E0E70" w:rsidR="00C80B16" w:rsidRPr="00C80B16" w:rsidRDefault="00CA10FA" w:rsidP="00206F26">
      <w:pPr>
        <w:keepNext/>
        <w:ind w:left="1440" w:hanging="720"/>
        <w:rPr>
          <w:szCs w:val="22"/>
        </w:rPr>
      </w:pPr>
      <w:r>
        <w:rPr>
          <w:szCs w:val="22"/>
        </w:rPr>
        <w:t>4</w:t>
      </w:r>
      <w:r w:rsidR="00C80B16" w:rsidRPr="00C80B16">
        <w:rPr>
          <w:szCs w:val="22"/>
        </w:rPr>
        <w:t>.4</w:t>
      </w:r>
      <w:r w:rsidR="00C80B16" w:rsidRPr="00C80B16">
        <w:rPr>
          <w:szCs w:val="22"/>
        </w:rPr>
        <w:tab/>
      </w:r>
      <w:r w:rsidR="00C80B16" w:rsidRPr="00C80B16">
        <w:rPr>
          <w:b/>
          <w:bCs/>
          <w:szCs w:val="22"/>
        </w:rPr>
        <w:t>Customer Bill Credit Notice</w:t>
      </w:r>
    </w:p>
    <w:p w14:paraId="0C811BEE" w14:textId="1B3CCBB8" w:rsidR="00C80B16" w:rsidRPr="00C80B16" w:rsidRDefault="001B5435" w:rsidP="00206F26">
      <w:pPr>
        <w:ind w:left="1440"/>
        <w:rPr>
          <w:szCs w:val="22"/>
        </w:rPr>
      </w:pPr>
      <w:r>
        <w:rPr>
          <w:szCs w:val="22"/>
        </w:rPr>
        <w:t>Gem</w:t>
      </w:r>
      <w:r w:rsidR="00C80B16" w:rsidRPr="00C80B16">
        <w:rPr>
          <w:szCs w:val="22"/>
        </w:rPr>
        <w:t xml:space="preserve"> will ensure that any entity that issues customer bills to </w:t>
      </w:r>
      <w:r>
        <w:rPr>
          <w:szCs w:val="22"/>
        </w:rPr>
        <w:t>Gem</w:t>
      </w:r>
      <w:r w:rsidR="00C80B16" w:rsidRPr="00C80B16">
        <w:rPr>
          <w:szCs w:val="22"/>
        </w:rPr>
        <w:t xml:space="preserve">’s residential and </w:t>
      </w:r>
      <w:r w:rsidR="007D0F7E">
        <w:rPr>
          <w:szCs w:val="22"/>
        </w:rPr>
        <w:t>farm</w:t>
      </w:r>
      <w:r w:rsidR="00C80B16" w:rsidRPr="00C80B16">
        <w:rPr>
          <w:szCs w:val="22"/>
        </w:rPr>
        <w:t xml:space="preserve"> consumers shall provide written notice on such customer bills that the benefits of this Agreement are “BPA REP Credit” or such other as approved by BPA.</w:t>
      </w:r>
    </w:p>
    <w:p w14:paraId="17C1CFA3" w14:textId="7E18C654" w:rsidR="007B000D" w:rsidRPr="00BD669C" w:rsidRDefault="007B000D" w:rsidP="00A41DA7">
      <w:pPr>
        <w:ind w:left="1440" w:hanging="720"/>
        <w:rPr>
          <w:szCs w:val="22"/>
        </w:rPr>
      </w:pPr>
    </w:p>
    <w:p w14:paraId="4B84A009" w14:textId="5EBF17A4" w:rsidR="00460DD2" w:rsidRPr="00CA10FA" w:rsidRDefault="00B93972" w:rsidP="00206F26">
      <w:pPr>
        <w:pStyle w:val="SECTIONHEADER"/>
      </w:pPr>
      <w:bookmarkStart w:id="43" w:name="_Toc240283839"/>
      <w:r w:rsidRPr="00FD151A">
        <w:t>5</w:t>
      </w:r>
      <w:r w:rsidR="00460DD2" w:rsidRPr="00FD151A">
        <w:t>.</w:t>
      </w:r>
      <w:r w:rsidR="00460DD2" w:rsidRPr="00FD151A">
        <w:tab/>
        <w:t>ACCOUNTING</w:t>
      </w:r>
      <w:r w:rsidR="00715C79" w:rsidRPr="00CA10FA">
        <w:t xml:space="preserve"> AND REVIEW</w:t>
      </w:r>
      <w:bookmarkEnd w:id="43"/>
    </w:p>
    <w:p w14:paraId="38888A05" w14:textId="77777777" w:rsidR="00715C79" w:rsidRPr="00FD151A" w:rsidRDefault="00715C79" w:rsidP="00A41DA7"/>
    <w:p w14:paraId="1E16217A" w14:textId="7724DD9D" w:rsidR="00460DD2" w:rsidRPr="00CA10FA" w:rsidRDefault="00B93972" w:rsidP="00A41DA7">
      <w:pPr>
        <w:ind w:left="1440" w:hanging="720"/>
        <w:rPr>
          <w:szCs w:val="22"/>
        </w:rPr>
      </w:pPr>
      <w:r w:rsidRPr="00FD151A">
        <w:rPr>
          <w:szCs w:val="22"/>
        </w:rPr>
        <w:t>5.1</w:t>
      </w:r>
      <w:r w:rsidRPr="00FD151A">
        <w:rPr>
          <w:szCs w:val="22"/>
        </w:rPr>
        <w:tab/>
      </w:r>
      <w:r w:rsidR="001B5435">
        <w:rPr>
          <w:szCs w:val="22"/>
        </w:rPr>
        <w:t>Gem</w:t>
      </w:r>
      <w:r w:rsidR="00460DD2" w:rsidRPr="00CA10FA">
        <w:rPr>
          <w:szCs w:val="22"/>
        </w:rPr>
        <w:t xml:space="preserve"> shall keep up-to-date records, accounts, and related documents that pertain to this Agreement. </w:t>
      </w:r>
      <w:r w:rsidR="00700C5F">
        <w:rPr>
          <w:szCs w:val="22"/>
        </w:rPr>
        <w:t xml:space="preserve"> </w:t>
      </w:r>
      <w:r w:rsidR="00460DD2" w:rsidRPr="00CA10FA">
        <w:rPr>
          <w:szCs w:val="22"/>
        </w:rPr>
        <w:t>These records, accounts, and documents shall contain information that supports:</w:t>
      </w:r>
    </w:p>
    <w:p w14:paraId="27F1E7AA" w14:textId="77777777" w:rsidR="00460DD2" w:rsidRPr="00CA10FA" w:rsidRDefault="00460DD2" w:rsidP="00206F26">
      <w:pPr>
        <w:ind w:left="2160" w:hanging="720"/>
        <w:rPr>
          <w:szCs w:val="22"/>
        </w:rPr>
      </w:pPr>
    </w:p>
    <w:p w14:paraId="065132FD" w14:textId="2DEF5E7F" w:rsidR="00460DD2" w:rsidRPr="00CA10FA" w:rsidRDefault="00B93972" w:rsidP="00FD151A">
      <w:pPr>
        <w:ind w:left="2160" w:hanging="720"/>
        <w:rPr>
          <w:szCs w:val="22"/>
        </w:rPr>
      </w:pPr>
      <w:r w:rsidRPr="00CA10FA">
        <w:rPr>
          <w:szCs w:val="22"/>
        </w:rPr>
        <w:t>5.1.1</w:t>
      </w:r>
      <w:r w:rsidRPr="00CA10FA">
        <w:rPr>
          <w:szCs w:val="22"/>
        </w:rPr>
        <w:tab/>
      </w:r>
      <w:r w:rsidR="00460DD2" w:rsidRPr="00CA10FA">
        <w:rPr>
          <w:szCs w:val="22"/>
        </w:rPr>
        <w:t xml:space="preserve">identification of the consumers that comprise </w:t>
      </w:r>
      <w:r w:rsidR="001B5435">
        <w:rPr>
          <w:szCs w:val="22"/>
        </w:rPr>
        <w:t>Gem</w:t>
      </w:r>
      <w:r w:rsidR="00460DD2" w:rsidRPr="00CA10FA">
        <w:rPr>
          <w:szCs w:val="22"/>
        </w:rPr>
        <w:t xml:space="preserve">’s Qualifying Residential and </w:t>
      </w:r>
      <w:r w:rsidR="0071615E">
        <w:rPr>
          <w:szCs w:val="22"/>
        </w:rPr>
        <w:t>F</w:t>
      </w:r>
      <w:r w:rsidR="007D0F7E">
        <w:rPr>
          <w:szCs w:val="22"/>
        </w:rPr>
        <w:t>arm</w:t>
      </w:r>
      <w:r w:rsidR="00460DD2" w:rsidRPr="00CA10FA">
        <w:rPr>
          <w:szCs w:val="22"/>
        </w:rPr>
        <w:t xml:space="preserve"> Load;</w:t>
      </w:r>
    </w:p>
    <w:p w14:paraId="741DB94C" w14:textId="77777777" w:rsidR="00460DD2" w:rsidRPr="00CA10FA" w:rsidRDefault="00460DD2" w:rsidP="00206F26">
      <w:pPr>
        <w:ind w:left="2160" w:hanging="720"/>
        <w:rPr>
          <w:szCs w:val="22"/>
        </w:rPr>
      </w:pPr>
    </w:p>
    <w:p w14:paraId="335A8AF3" w14:textId="16E3E490" w:rsidR="00460DD2" w:rsidRPr="00CA10FA" w:rsidRDefault="00B93972" w:rsidP="00206F26">
      <w:pPr>
        <w:ind w:left="2160" w:hanging="720"/>
        <w:rPr>
          <w:szCs w:val="22"/>
        </w:rPr>
      </w:pPr>
      <w:r w:rsidRPr="00CA10FA">
        <w:rPr>
          <w:szCs w:val="22"/>
        </w:rPr>
        <w:t>5.1.2</w:t>
      </w:r>
      <w:r w:rsidR="00460DD2" w:rsidRPr="00CA10FA">
        <w:rPr>
          <w:szCs w:val="22"/>
        </w:rPr>
        <w:tab/>
        <w:t>the amount of Residential Load invoiced to BPA; and</w:t>
      </w:r>
    </w:p>
    <w:p w14:paraId="33916D50" w14:textId="77777777" w:rsidR="00460DD2" w:rsidRPr="00CA10FA" w:rsidRDefault="00460DD2" w:rsidP="00206F26">
      <w:pPr>
        <w:ind w:left="2160" w:hanging="720"/>
        <w:rPr>
          <w:szCs w:val="22"/>
        </w:rPr>
      </w:pPr>
    </w:p>
    <w:p w14:paraId="6D1B5227" w14:textId="18FD3C1A" w:rsidR="00460DD2" w:rsidRPr="00CA10FA" w:rsidRDefault="00B93972" w:rsidP="00FD151A">
      <w:pPr>
        <w:ind w:left="2160" w:hanging="720"/>
        <w:rPr>
          <w:szCs w:val="22"/>
        </w:rPr>
      </w:pPr>
      <w:r w:rsidRPr="00CA10FA">
        <w:rPr>
          <w:szCs w:val="22"/>
        </w:rPr>
        <w:t>5.1.3</w:t>
      </w:r>
      <w:r w:rsidRPr="00CA10FA">
        <w:rPr>
          <w:szCs w:val="22"/>
        </w:rPr>
        <w:tab/>
      </w:r>
      <w:r w:rsidR="00460DD2" w:rsidRPr="00CA10FA">
        <w:rPr>
          <w:szCs w:val="22"/>
        </w:rPr>
        <w:t xml:space="preserve">evidence that the benefits received by </w:t>
      </w:r>
      <w:r w:rsidR="001B5435">
        <w:rPr>
          <w:szCs w:val="22"/>
        </w:rPr>
        <w:t>Gem</w:t>
      </w:r>
      <w:r w:rsidR="00460DD2" w:rsidRPr="00CA10FA">
        <w:rPr>
          <w:szCs w:val="22"/>
        </w:rPr>
        <w:t xml:space="preserve"> have been passed through to consumers that comprise </w:t>
      </w:r>
      <w:r w:rsidR="001B5435">
        <w:rPr>
          <w:szCs w:val="22"/>
        </w:rPr>
        <w:t>Gem</w:t>
      </w:r>
      <w:r w:rsidR="00460DD2" w:rsidRPr="00CA10FA">
        <w:rPr>
          <w:szCs w:val="22"/>
        </w:rPr>
        <w:t xml:space="preserve">’s </w:t>
      </w:r>
      <w:r w:rsidR="00460DD2" w:rsidRPr="00FD151A">
        <w:rPr>
          <w:szCs w:val="22"/>
        </w:rPr>
        <w:t xml:space="preserve">Qualifying Residential and </w:t>
      </w:r>
      <w:r w:rsidR="0071615E">
        <w:rPr>
          <w:szCs w:val="22"/>
        </w:rPr>
        <w:t>F</w:t>
      </w:r>
      <w:r w:rsidR="007D0F7E">
        <w:rPr>
          <w:szCs w:val="22"/>
        </w:rPr>
        <w:t>arm</w:t>
      </w:r>
      <w:r w:rsidR="00460DD2" w:rsidRPr="00FD151A">
        <w:rPr>
          <w:szCs w:val="22"/>
        </w:rPr>
        <w:t xml:space="preserve"> Load</w:t>
      </w:r>
      <w:r w:rsidR="00460DD2" w:rsidRPr="00CA10FA">
        <w:rPr>
          <w:szCs w:val="22"/>
        </w:rPr>
        <w:t xml:space="preserve">, as provided for in </w:t>
      </w:r>
      <w:r w:rsidR="00DB2643">
        <w:rPr>
          <w:szCs w:val="22"/>
        </w:rPr>
        <w:t>s</w:t>
      </w:r>
      <w:r w:rsidR="00715C79" w:rsidRPr="00CA10FA">
        <w:rPr>
          <w:szCs w:val="22"/>
        </w:rPr>
        <w:t>ection 4 above</w:t>
      </w:r>
      <w:r w:rsidR="00460DD2" w:rsidRPr="00CA10FA">
        <w:rPr>
          <w:szCs w:val="22"/>
        </w:rPr>
        <w:t>.</w:t>
      </w:r>
    </w:p>
    <w:p w14:paraId="4C2B95EF" w14:textId="77777777" w:rsidR="00460DD2" w:rsidRPr="00BD669C" w:rsidRDefault="00460DD2" w:rsidP="00206F26">
      <w:pPr>
        <w:ind w:left="1440"/>
        <w:rPr>
          <w:szCs w:val="22"/>
        </w:rPr>
      </w:pPr>
    </w:p>
    <w:p w14:paraId="7BDC52DD" w14:textId="57DA8A01" w:rsidR="00715C79" w:rsidRPr="00715C79" w:rsidRDefault="00B93972" w:rsidP="00715C79">
      <w:pPr>
        <w:ind w:left="720"/>
        <w:rPr>
          <w:b/>
          <w:bCs/>
          <w:szCs w:val="22"/>
        </w:rPr>
      </w:pPr>
      <w:r w:rsidRPr="00BD669C">
        <w:rPr>
          <w:szCs w:val="22"/>
        </w:rPr>
        <w:t>5.2</w:t>
      </w:r>
      <w:r w:rsidRPr="00BD669C">
        <w:rPr>
          <w:szCs w:val="22"/>
        </w:rPr>
        <w:tab/>
      </w:r>
      <w:r w:rsidR="00715C79" w:rsidRPr="00715C79">
        <w:rPr>
          <w:b/>
          <w:bCs/>
          <w:szCs w:val="22"/>
        </w:rPr>
        <w:t>Duty to Retain Records</w:t>
      </w:r>
    </w:p>
    <w:p w14:paraId="4E63DF6C" w14:textId="02FD7531" w:rsidR="00715C79" w:rsidRPr="00715C79" w:rsidRDefault="001B5435" w:rsidP="00FD151A">
      <w:pPr>
        <w:ind w:left="1440"/>
        <w:rPr>
          <w:szCs w:val="22"/>
        </w:rPr>
      </w:pPr>
      <w:r>
        <w:rPr>
          <w:szCs w:val="22"/>
        </w:rPr>
        <w:t>Gem</w:t>
      </w:r>
      <w:r w:rsidR="00715C79" w:rsidRPr="00715C79">
        <w:rPr>
          <w:szCs w:val="22"/>
        </w:rPr>
        <w:t xml:space="preserve"> shall retain records pursuant to </w:t>
      </w:r>
      <w:r w:rsidR="00DB2643">
        <w:rPr>
          <w:szCs w:val="22"/>
        </w:rPr>
        <w:t>s</w:t>
      </w:r>
      <w:r w:rsidR="00715C79" w:rsidRPr="00715C79">
        <w:rPr>
          <w:szCs w:val="22"/>
        </w:rPr>
        <w:t xml:space="preserve">ection </w:t>
      </w:r>
      <w:r w:rsidR="00715C79">
        <w:rPr>
          <w:szCs w:val="22"/>
        </w:rPr>
        <w:t>5</w:t>
      </w:r>
      <w:r w:rsidR="00715C79" w:rsidRPr="00715C79">
        <w:rPr>
          <w:szCs w:val="22"/>
        </w:rPr>
        <w:t>.1 for any Fiscal Year up to 60 months after the end of such Fiscal Year.</w:t>
      </w:r>
    </w:p>
    <w:p w14:paraId="687F04E1" w14:textId="77777777" w:rsidR="00715C79" w:rsidRPr="00715C79" w:rsidRDefault="00715C79" w:rsidP="00715C79">
      <w:pPr>
        <w:ind w:left="720"/>
        <w:rPr>
          <w:szCs w:val="22"/>
        </w:rPr>
      </w:pPr>
    </w:p>
    <w:p w14:paraId="6BEB12FD" w14:textId="5A299DB6" w:rsidR="00715C79" w:rsidRPr="00715C79" w:rsidRDefault="00715C79" w:rsidP="00715C79">
      <w:pPr>
        <w:ind w:left="720"/>
        <w:rPr>
          <w:b/>
          <w:bCs/>
          <w:szCs w:val="22"/>
        </w:rPr>
      </w:pPr>
      <w:r w:rsidRPr="00FD151A">
        <w:rPr>
          <w:szCs w:val="22"/>
        </w:rPr>
        <w:t>5.3</w:t>
      </w:r>
      <w:r w:rsidRPr="00715C79">
        <w:rPr>
          <w:szCs w:val="22"/>
        </w:rPr>
        <w:tab/>
      </w:r>
      <w:r w:rsidRPr="00715C79">
        <w:rPr>
          <w:b/>
          <w:bCs/>
          <w:szCs w:val="22"/>
        </w:rPr>
        <w:t>Compliance Review Program</w:t>
      </w:r>
    </w:p>
    <w:p w14:paraId="3444594A" w14:textId="57E13DEF" w:rsidR="00715C79" w:rsidRPr="00715C79" w:rsidRDefault="00715C79" w:rsidP="00FD151A">
      <w:pPr>
        <w:ind w:left="1440"/>
        <w:rPr>
          <w:szCs w:val="22"/>
        </w:rPr>
      </w:pPr>
      <w:r w:rsidRPr="00715C79">
        <w:rPr>
          <w:szCs w:val="22"/>
        </w:rPr>
        <w:t xml:space="preserve">The REP’s Compliance Review Program provides reasonable assurance the REP Benefits, as determined pursuant to </w:t>
      </w:r>
      <w:r w:rsidR="00700C5F">
        <w:rPr>
          <w:szCs w:val="22"/>
        </w:rPr>
        <w:t>s</w:t>
      </w:r>
      <w:r w:rsidR="00777F03">
        <w:rPr>
          <w:szCs w:val="22"/>
        </w:rPr>
        <w:t>ection</w:t>
      </w:r>
      <w:r w:rsidR="00700C5F">
        <w:rPr>
          <w:szCs w:val="22"/>
        </w:rPr>
        <w:t> </w:t>
      </w:r>
      <w:r w:rsidR="00777F03">
        <w:rPr>
          <w:szCs w:val="22"/>
        </w:rPr>
        <w:t>3</w:t>
      </w:r>
      <w:r w:rsidRPr="00715C79">
        <w:rPr>
          <w:szCs w:val="22"/>
        </w:rPr>
        <w:t xml:space="preserve"> of this Agreement, paid to </w:t>
      </w:r>
      <w:r w:rsidR="001B5435">
        <w:rPr>
          <w:szCs w:val="22"/>
        </w:rPr>
        <w:t>Gem</w:t>
      </w:r>
      <w:r w:rsidRPr="00715C79">
        <w:rPr>
          <w:szCs w:val="22"/>
        </w:rPr>
        <w:t xml:space="preserve"> are passed-through to </w:t>
      </w:r>
      <w:r w:rsidR="001B5435">
        <w:rPr>
          <w:szCs w:val="22"/>
        </w:rPr>
        <w:t>Gem</w:t>
      </w:r>
      <w:r w:rsidRPr="00715C79">
        <w:rPr>
          <w:szCs w:val="22"/>
        </w:rPr>
        <w:t xml:space="preserve">’s </w:t>
      </w:r>
      <w:r w:rsidR="00EA7E70" w:rsidRPr="00EA7E70">
        <w:rPr>
          <w:szCs w:val="22"/>
        </w:rPr>
        <w:t>Qualifying Residential and Farm Load</w:t>
      </w:r>
      <w:r w:rsidRPr="00715C79">
        <w:rPr>
          <w:szCs w:val="22"/>
        </w:rPr>
        <w:t xml:space="preserve"> as required under Section 5(c) of the Northwest Power Act.</w:t>
      </w:r>
      <w:r w:rsidR="00700C5F">
        <w:rPr>
          <w:szCs w:val="22"/>
        </w:rPr>
        <w:t xml:space="preserve"> </w:t>
      </w:r>
      <w:r w:rsidRPr="00715C79">
        <w:rPr>
          <w:szCs w:val="22"/>
        </w:rPr>
        <w:t xml:space="preserve"> The REP Compliance Review Program encompasses three processes to monitor payments of REP Benefits and verify </w:t>
      </w:r>
      <w:r w:rsidR="001B5435">
        <w:rPr>
          <w:szCs w:val="22"/>
        </w:rPr>
        <w:t>Gem</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715C79">
        <w:rPr>
          <w:szCs w:val="22"/>
        </w:rPr>
        <w:t xml:space="preserve">. </w:t>
      </w:r>
    </w:p>
    <w:p w14:paraId="3D223C95" w14:textId="77777777" w:rsidR="00715C79" w:rsidRPr="00715C79" w:rsidRDefault="00715C79" w:rsidP="00206F26">
      <w:pPr>
        <w:ind w:left="1440"/>
        <w:rPr>
          <w:szCs w:val="22"/>
        </w:rPr>
      </w:pPr>
    </w:p>
    <w:p w14:paraId="657AEBA8" w14:textId="039E3F2A" w:rsidR="00715C79" w:rsidRPr="00715C79" w:rsidRDefault="001B5435" w:rsidP="00FD151A">
      <w:pPr>
        <w:ind w:left="1440"/>
        <w:rPr>
          <w:szCs w:val="22"/>
        </w:rPr>
      </w:pPr>
      <w:r>
        <w:rPr>
          <w:szCs w:val="22"/>
        </w:rPr>
        <w:t>Gem</w:t>
      </w:r>
      <w:r w:rsidR="00715C79" w:rsidRPr="00715C79">
        <w:rPr>
          <w:szCs w:val="22"/>
        </w:rPr>
        <w:t xml:space="preserve"> shall fully cooperate in good faith with any such reviews or inspections pursuant to this </w:t>
      </w:r>
      <w:r w:rsidR="00DB2643">
        <w:rPr>
          <w:szCs w:val="22"/>
        </w:rPr>
        <w:t>s</w:t>
      </w:r>
      <w:r w:rsidR="00715C79" w:rsidRPr="00715C79">
        <w:rPr>
          <w:szCs w:val="22"/>
        </w:rPr>
        <w:t xml:space="preserve">ection </w:t>
      </w:r>
      <w:r w:rsidR="00777F03">
        <w:rPr>
          <w:szCs w:val="22"/>
        </w:rPr>
        <w:t>5</w:t>
      </w:r>
      <w:r w:rsidR="00715C79" w:rsidRPr="00715C79">
        <w:rPr>
          <w:szCs w:val="22"/>
        </w:rPr>
        <w:t>.3.</w:t>
      </w:r>
      <w:r w:rsidR="00700C5F">
        <w:rPr>
          <w:szCs w:val="22"/>
        </w:rPr>
        <w:t xml:space="preserve"> </w:t>
      </w:r>
      <w:r w:rsidR="00715C79" w:rsidRPr="00715C79">
        <w:rPr>
          <w:szCs w:val="22"/>
        </w:rPr>
        <w:t xml:space="preserve"> BPA retains the right to take action to respond </w:t>
      </w:r>
      <w:r w:rsidR="00715C79" w:rsidRPr="00715C79">
        <w:rPr>
          <w:szCs w:val="22"/>
        </w:rPr>
        <w:lastRenderedPageBreak/>
        <w:t xml:space="preserve">to the results of such reviews or inspections to require the pass-through of such benefits to </w:t>
      </w:r>
      <w:r>
        <w:rPr>
          <w:szCs w:val="22"/>
        </w:rPr>
        <w:t>Gem</w:t>
      </w:r>
      <w:r w:rsidR="00715C79"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715C79" w:rsidRPr="00715C79">
        <w:rPr>
          <w:szCs w:val="22"/>
        </w:rPr>
        <w:t>.</w:t>
      </w:r>
    </w:p>
    <w:p w14:paraId="37AF6978" w14:textId="77777777" w:rsidR="00715C79" w:rsidRPr="00206F26" w:rsidRDefault="00715C79" w:rsidP="00206F26">
      <w:pPr>
        <w:ind w:left="1440"/>
        <w:rPr>
          <w:szCs w:val="22"/>
        </w:rPr>
      </w:pPr>
    </w:p>
    <w:p w14:paraId="5F6DE779" w14:textId="0C677A33" w:rsidR="00715C79" w:rsidRPr="00715C79" w:rsidRDefault="00777F03" w:rsidP="00FD151A">
      <w:pPr>
        <w:ind w:left="720" w:firstLine="720"/>
        <w:rPr>
          <w:b/>
          <w:bCs/>
          <w:szCs w:val="22"/>
        </w:rPr>
      </w:pPr>
      <w:r>
        <w:rPr>
          <w:szCs w:val="22"/>
        </w:rPr>
        <w:t>5</w:t>
      </w:r>
      <w:r w:rsidR="00715C79" w:rsidRPr="00715C79">
        <w:rPr>
          <w:szCs w:val="22"/>
        </w:rPr>
        <w:t>.3.1</w:t>
      </w:r>
      <w:r w:rsidR="00715C79" w:rsidRPr="00715C79">
        <w:rPr>
          <w:szCs w:val="22"/>
        </w:rPr>
        <w:tab/>
      </w:r>
      <w:r w:rsidR="00715C79" w:rsidRPr="00715C79">
        <w:rPr>
          <w:b/>
          <w:bCs/>
          <w:szCs w:val="22"/>
        </w:rPr>
        <w:t>End-of-Year REP Benefits Certification</w:t>
      </w:r>
    </w:p>
    <w:p w14:paraId="165606B8" w14:textId="6F6EBC00" w:rsidR="00715C79" w:rsidRPr="00715C79" w:rsidRDefault="00715C79" w:rsidP="00FD151A">
      <w:pPr>
        <w:ind w:left="2160"/>
        <w:rPr>
          <w:szCs w:val="22"/>
        </w:rPr>
      </w:pPr>
      <w:r w:rsidRPr="00715C79">
        <w:rPr>
          <w:szCs w:val="22"/>
        </w:rPr>
        <w:t xml:space="preserve">Following the conclusion of each Fiscal Year, BPA shall conduct an annual compliance review process to certify the REP Benefits paid to </w:t>
      </w:r>
      <w:r w:rsidR="001B5435">
        <w:rPr>
          <w:szCs w:val="22"/>
        </w:rPr>
        <w:t>Gem</w:t>
      </w:r>
      <w:r w:rsidRPr="00715C79">
        <w:rPr>
          <w:szCs w:val="22"/>
        </w:rPr>
        <w:t xml:space="preserve"> are passed through to </w:t>
      </w:r>
      <w:r w:rsidR="001B5435">
        <w:rPr>
          <w:szCs w:val="22"/>
        </w:rPr>
        <w:t>Gem</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00EA7E70" w:rsidRPr="00715C79">
        <w:rPr>
          <w:szCs w:val="22"/>
        </w:rPr>
        <w:t xml:space="preserve"> </w:t>
      </w:r>
      <w:r w:rsidRPr="00715C79">
        <w:rPr>
          <w:szCs w:val="22"/>
        </w:rPr>
        <w:t xml:space="preserve">in accordance with </w:t>
      </w:r>
      <w:r w:rsidR="00DB2643">
        <w:rPr>
          <w:szCs w:val="22"/>
        </w:rPr>
        <w:t>s</w:t>
      </w:r>
      <w:r w:rsidRPr="00715C79">
        <w:rPr>
          <w:szCs w:val="22"/>
        </w:rPr>
        <w:t xml:space="preserve">ection </w:t>
      </w:r>
      <w:r w:rsidR="00DB2643">
        <w:rPr>
          <w:szCs w:val="22"/>
        </w:rPr>
        <w:t>4</w:t>
      </w:r>
      <w:r w:rsidRPr="00715C79">
        <w:rPr>
          <w:szCs w:val="22"/>
        </w:rPr>
        <w:t xml:space="preserve"> of this Agreement.</w:t>
      </w:r>
    </w:p>
    <w:p w14:paraId="7D4C7AAF" w14:textId="77777777" w:rsidR="00715C79" w:rsidRPr="00715C79" w:rsidRDefault="00715C79" w:rsidP="00206F26">
      <w:pPr>
        <w:ind w:left="1440"/>
        <w:rPr>
          <w:szCs w:val="22"/>
        </w:rPr>
      </w:pPr>
    </w:p>
    <w:p w14:paraId="7A0B9477" w14:textId="3EFDACF8" w:rsidR="00715C79" w:rsidRPr="00715C79" w:rsidRDefault="00777F03" w:rsidP="0050755A">
      <w:pPr>
        <w:keepNext/>
        <w:ind w:left="720" w:firstLine="720"/>
        <w:rPr>
          <w:b/>
          <w:bCs/>
          <w:szCs w:val="22"/>
        </w:rPr>
      </w:pPr>
      <w:r>
        <w:rPr>
          <w:szCs w:val="22"/>
        </w:rPr>
        <w:t>5</w:t>
      </w:r>
      <w:r w:rsidR="00715C79" w:rsidRPr="00715C79">
        <w:rPr>
          <w:szCs w:val="22"/>
        </w:rPr>
        <w:t>.3.2</w:t>
      </w:r>
      <w:r w:rsidR="00715C79" w:rsidRPr="00715C79">
        <w:rPr>
          <w:szCs w:val="22"/>
        </w:rPr>
        <w:tab/>
      </w:r>
      <w:r w:rsidR="00715C79" w:rsidRPr="00715C79">
        <w:rPr>
          <w:b/>
          <w:bCs/>
          <w:szCs w:val="22"/>
        </w:rPr>
        <w:t>Biennial Agreed Upon Procedures Compliance Review</w:t>
      </w:r>
    </w:p>
    <w:p w14:paraId="294B940A" w14:textId="2F749C91" w:rsidR="00715C79" w:rsidRPr="00715C79" w:rsidRDefault="00715C79" w:rsidP="00FD151A">
      <w:pPr>
        <w:ind w:left="2160"/>
        <w:rPr>
          <w:szCs w:val="22"/>
        </w:rPr>
      </w:pPr>
      <w:r w:rsidRPr="00715C79">
        <w:rPr>
          <w:szCs w:val="22"/>
        </w:rPr>
        <w:t xml:space="preserve">BPA may, at its expense, elect to engage </w:t>
      </w:r>
      <w:r w:rsidR="001B5435">
        <w:rPr>
          <w:szCs w:val="22"/>
        </w:rPr>
        <w:t>Gem</w:t>
      </w:r>
      <w:r w:rsidRPr="00715C79">
        <w:rPr>
          <w:szCs w:val="22"/>
        </w:rPr>
        <w:t xml:space="preserve">’s certified public accountant (CPA) pursuant to </w:t>
      </w:r>
      <w:r w:rsidRPr="00FD151A">
        <w:rPr>
          <w:szCs w:val="22"/>
        </w:rPr>
        <w:t xml:space="preserve">Exhibit </w:t>
      </w:r>
      <w:r w:rsidR="00FD151A" w:rsidRPr="00FD151A">
        <w:rPr>
          <w:szCs w:val="22"/>
        </w:rPr>
        <w:t>C</w:t>
      </w:r>
      <w:r w:rsidRPr="00715C79">
        <w:rPr>
          <w:szCs w:val="22"/>
        </w:rPr>
        <w:t xml:space="preserve"> </w:t>
      </w:r>
      <w:r w:rsidR="00700C5F">
        <w:rPr>
          <w:szCs w:val="22"/>
        </w:rPr>
        <w:t xml:space="preserve">of this Agreement </w:t>
      </w:r>
      <w:r w:rsidRPr="00715C79">
        <w:rPr>
          <w:szCs w:val="22"/>
        </w:rPr>
        <w:t xml:space="preserve">to assist in performing the requirements of this </w:t>
      </w:r>
      <w:r w:rsidR="00DB2643">
        <w:rPr>
          <w:szCs w:val="22"/>
        </w:rPr>
        <w:t>s</w:t>
      </w:r>
      <w:r w:rsidRPr="00715C79">
        <w:rPr>
          <w:szCs w:val="22"/>
        </w:rPr>
        <w:t xml:space="preserve">ection </w:t>
      </w:r>
      <w:r w:rsidR="00027A0A">
        <w:rPr>
          <w:szCs w:val="22"/>
        </w:rPr>
        <w:t>5</w:t>
      </w:r>
      <w:r w:rsidRPr="00715C79">
        <w:rPr>
          <w:szCs w:val="22"/>
        </w:rPr>
        <w:t>.</w:t>
      </w:r>
    </w:p>
    <w:p w14:paraId="537B1262" w14:textId="77777777" w:rsidR="00715C79" w:rsidRPr="00715C79" w:rsidRDefault="00715C79" w:rsidP="00715C79">
      <w:pPr>
        <w:ind w:left="720"/>
        <w:rPr>
          <w:b/>
          <w:bCs/>
          <w:szCs w:val="22"/>
        </w:rPr>
      </w:pPr>
    </w:p>
    <w:p w14:paraId="337D0FC5" w14:textId="5EAB02B9" w:rsidR="00715C79" w:rsidRPr="00715C79" w:rsidRDefault="00777F03" w:rsidP="00FD151A">
      <w:pPr>
        <w:ind w:left="720" w:firstLine="720"/>
        <w:rPr>
          <w:b/>
          <w:bCs/>
          <w:szCs w:val="22"/>
        </w:rPr>
      </w:pPr>
      <w:r>
        <w:rPr>
          <w:szCs w:val="22"/>
        </w:rPr>
        <w:t>5</w:t>
      </w:r>
      <w:r w:rsidR="00715C79" w:rsidRPr="00715C79">
        <w:rPr>
          <w:szCs w:val="22"/>
        </w:rPr>
        <w:t>.3.3</w:t>
      </w:r>
      <w:r w:rsidR="00715C79" w:rsidRPr="00715C79">
        <w:rPr>
          <w:szCs w:val="22"/>
        </w:rPr>
        <w:tab/>
      </w:r>
      <w:r w:rsidR="00EA7E70" w:rsidRPr="00EA7E70">
        <w:rPr>
          <w:b/>
          <w:bCs/>
          <w:szCs w:val="22"/>
        </w:rPr>
        <w:t xml:space="preserve">Qualifying Residential and </w:t>
      </w:r>
      <w:r w:rsidR="00F45C1F">
        <w:rPr>
          <w:b/>
          <w:bCs/>
          <w:szCs w:val="22"/>
        </w:rPr>
        <w:t>F</w:t>
      </w:r>
      <w:r w:rsidR="007D0F7E">
        <w:rPr>
          <w:b/>
          <w:bCs/>
          <w:szCs w:val="22"/>
        </w:rPr>
        <w:t>arm</w:t>
      </w:r>
      <w:r w:rsidR="00EA7E70" w:rsidRPr="00EA7E70">
        <w:rPr>
          <w:b/>
          <w:bCs/>
          <w:szCs w:val="22"/>
        </w:rPr>
        <w:t xml:space="preserve"> Load</w:t>
      </w:r>
      <w:r w:rsidR="00715C79" w:rsidRPr="00EA7E70">
        <w:rPr>
          <w:b/>
          <w:bCs/>
          <w:szCs w:val="22"/>
        </w:rPr>
        <w:t xml:space="preserve"> </w:t>
      </w:r>
      <w:r w:rsidR="00715C79" w:rsidRPr="00715C79">
        <w:rPr>
          <w:b/>
          <w:bCs/>
          <w:szCs w:val="22"/>
        </w:rPr>
        <w:t>Reviews</w:t>
      </w:r>
    </w:p>
    <w:p w14:paraId="5FD2CE0F" w14:textId="148452B2" w:rsidR="00715C79" w:rsidRPr="00715C79" w:rsidRDefault="00715C79" w:rsidP="00FD151A">
      <w:pPr>
        <w:ind w:left="2160"/>
        <w:rPr>
          <w:szCs w:val="22"/>
        </w:rPr>
      </w:pPr>
      <w:r w:rsidRPr="00715C79">
        <w:rPr>
          <w:szCs w:val="22"/>
        </w:rPr>
        <w:t xml:space="preserve">BPA may, from time to time, perform an eligibility validation review, consistent with the provisions of </w:t>
      </w:r>
      <w:r w:rsidR="00DB2643">
        <w:rPr>
          <w:szCs w:val="22"/>
        </w:rPr>
        <w:t>s</w:t>
      </w:r>
      <w:r w:rsidRPr="00715C79">
        <w:rPr>
          <w:szCs w:val="22"/>
        </w:rPr>
        <w:t xml:space="preserve">ection </w:t>
      </w:r>
      <w:r w:rsidR="00DB2643">
        <w:rPr>
          <w:szCs w:val="22"/>
        </w:rPr>
        <w:t>12</w:t>
      </w:r>
      <w:r w:rsidRPr="00715C79">
        <w:rPr>
          <w:szCs w:val="22"/>
        </w:rPr>
        <w:t xml:space="preserve"> and Exhibit A of this Agreement, of </w:t>
      </w:r>
      <w:r w:rsidR="001B5435">
        <w:rPr>
          <w:szCs w:val="22"/>
        </w:rPr>
        <w:t>Gem</w:t>
      </w:r>
      <w:r w:rsidRPr="00715C79">
        <w:rPr>
          <w:szCs w:val="22"/>
        </w:rPr>
        <w:t xml:space="preserve">’s </w:t>
      </w:r>
      <w:r w:rsidR="00EA7E70" w:rsidRPr="00EA7E70">
        <w:rPr>
          <w:szCs w:val="22"/>
        </w:rPr>
        <w:t xml:space="preserve">Qualifying Residential and </w:t>
      </w:r>
      <w:r w:rsidR="0071615E">
        <w:rPr>
          <w:szCs w:val="22"/>
        </w:rPr>
        <w:t>F</w:t>
      </w:r>
      <w:r w:rsidR="007D0F7E">
        <w:rPr>
          <w:szCs w:val="22"/>
        </w:rPr>
        <w:t>arm</w:t>
      </w:r>
      <w:r w:rsidR="00EA7E70" w:rsidRPr="00EA7E70">
        <w:rPr>
          <w:szCs w:val="22"/>
        </w:rPr>
        <w:t xml:space="preserve"> Load</w:t>
      </w:r>
      <w:r w:rsidRPr="00715C79">
        <w:rPr>
          <w:szCs w:val="22"/>
        </w:rPr>
        <w:t>.</w:t>
      </w:r>
    </w:p>
    <w:p w14:paraId="3E7CC974" w14:textId="77777777" w:rsidR="00100060" w:rsidRPr="00BD669C" w:rsidRDefault="00100060" w:rsidP="00100060">
      <w:pPr>
        <w:rPr>
          <w:szCs w:val="22"/>
        </w:rPr>
      </w:pPr>
    </w:p>
    <w:p w14:paraId="64BF2E18" w14:textId="0A702D2B" w:rsidR="00AF266D" w:rsidRPr="00FD151A" w:rsidRDefault="00B93972" w:rsidP="00B93972">
      <w:pPr>
        <w:pStyle w:val="SECTIONHEADER"/>
        <w:ind w:left="720" w:hanging="720"/>
      </w:pPr>
      <w:bookmarkStart w:id="44" w:name="_Toc240283840"/>
      <w:bookmarkStart w:id="45" w:name="_Toc181026412"/>
      <w:bookmarkStart w:id="46" w:name="_Toc181026881"/>
      <w:r w:rsidRPr="00FD151A">
        <w:t>6</w:t>
      </w:r>
      <w:r w:rsidR="00AF266D" w:rsidRPr="00FD151A">
        <w:t>.</w:t>
      </w:r>
      <w:r w:rsidR="00AF266D" w:rsidRPr="00FD151A">
        <w:tab/>
      </w:r>
      <w:r w:rsidR="00100060" w:rsidRPr="00FD151A">
        <w:t>SATISFACTION OF SECTION 5(C) RIGHTS UNDER THE NORTHWEST POWER ACT</w:t>
      </w:r>
      <w:bookmarkEnd w:id="44"/>
    </w:p>
    <w:p w14:paraId="7ABE152D" w14:textId="77777777" w:rsidR="00100060" w:rsidRPr="00FD151A" w:rsidRDefault="00100060" w:rsidP="004C33DF">
      <w:pPr>
        <w:pStyle w:val="SECTIONHEADER"/>
      </w:pPr>
    </w:p>
    <w:p w14:paraId="4CC1739E" w14:textId="04802F9F" w:rsidR="00333E39" w:rsidRPr="00BD669C" w:rsidRDefault="00333E39" w:rsidP="00FD151A">
      <w:pPr>
        <w:ind w:left="1440" w:hanging="810"/>
        <w:rPr>
          <w:szCs w:val="22"/>
        </w:rPr>
      </w:pPr>
      <w:r w:rsidRPr="00BD669C">
        <w:rPr>
          <w:szCs w:val="22"/>
        </w:rPr>
        <w:t>6.1</w:t>
      </w:r>
      <w:r w:rsidRPr="00BD669C">
        <w:rPr>
          <w:szCs w:val="22"/>
        </w:rPr>
        <w:tab/>
      </w:r>
      <w:r w:rsidR="001B5435">
        <w:rPr>
          <w:szCs w:val="22"/>
        </w:rPr>
        <w:t>Gem</w:t>
      </w:r>
      <w:r w:rsidR="00100060" w:rsidRPr="00BD669C">
        <w:rPr>
          <w:szCs w:val="22"/>
        </w:rPr>
        <w:t xml:space="preserve"> agrees that the payments made under </w:t>
      </w:r>
      <w:r w:rsidR="00DB2643">
        <w:rPr>
          <w:szCs w:val="22"/>
        </w:rPr>
        <w:t>s</w:t>
      </w:r>
      <w:r w:rsidR="00100060" w:rsidRPr="00BD669C">
        <w:rPr>
          <w:szCs w:val="22"/>
        </w:rPr>
        <w:t xml:space="preserve">ection 3 above fully satisfy all rights it may have under Section 5(c), 16 U.S.C. § 839c(c), of the Northwest Power Act. </w:t>
      </w:r>
      <w:r w:rsidR="00593478">
        <w:rPr>
          <w:szCs w:val="22"/>
        </w:rPr>
        <w:t xml:space="preserve"> </w:t>
      </w:r>
      <w:r w:rsidR="001B5435">
        <w:rPr>
          <w:szCs w:val="22"/>
        </w:rPr>
        <w:t>Gem</w:t>
      </w:r>
      <w:r w:rsidR="00100060" w:rsidRPr="00BD669C">
        <w:rPr>
          <w:szCs w:val="22"/>
        </w:rPr>
        <w:t xml:space="preserve"> waives any rights it may have now, or in the future, to any other </w:t>
      </w:r>
      <w:r w:rsidR="00B93972" w:rsidRPr="00BD669C">
        <w:rPr>
          <w:szCs w:val="22"/>
        </w:rPr>
        <w:t>payments of value related to the REP</w:t>
      </w:r>
      <w:r w:rsidR="00100060" w:rsidRPr="00BD669C">
        <w:rPr>
          <w:szCs w:val="22"/>
        </w:rPr>
        <w:t xml:space="preserve"> for the period of time covered by this Agreement.</w:t>
      </w:r>
    </w:p>
    <w:p w14:paraId="3B0C5E54" w14:textId="77777777" w:rsidR="00333E39" w:rsidRPr="00BD669C" w:rsidRDefault="00333E39" w:rsidP="00100060">
      <w:pPr>
        <w:ind w:left="720"/>
        <w:rPr>
          <w:szCs w:val="22"/>
        </w:rPr>
      </w:pPr>
    </w:p>
    <w:p w14:paraId="53DE2C2B" w14:textId="73FBED8F" w:rsidR="00593478" w:rsidRDefault="15D47151" w:rsidP="00FD151A">
      <w:pPr>
        <w:ind w:left="1440" w:hanging="720"/>
      </w:pPr>
      <w:r>
        <w:t>6.2</w:t>
      </w:r>
      <w:r w:rsidR="00333E39">
        <w:tab/>
      </w:r>
      <w:r w:rsidR="3CA9AD7D">
        <w:t xml:space="preserve">In order to participate in the Residential Exchange Program beyond the term of this Agreement, </w:t>
      </w:r>
      <w:r w:rsidR="001B5435">
        <w:t>Gem</w:t>
      </w:r>
      <w:r w:rsidR="3CA9AD7D">
        <w:t xml:space="preserve"> </w:t>
      </w:r>
      <w:r w:rsidR="5304D8D2">
        <w:t>must</w:t>
      </w:r>
      <w:r w:rsidR="3CA9AD7D">
        <w:t xml:space="preserve"> request </w:t>
      </w:r>
      <w:r w:rsidR="5304D8D2">
        <w:t xml:space="preserve">and execute </w:t>
      </w:r>
      <w:r w:rsidR="3CA9AD7D">
        <w:t>a Residential Purchase and Sale Agreement from BPA</w:t>
      </w:r>
      <w:r w:rsidR="3A75CA7A">
        <w:t xml:space="preserve"> within </w:t>
      </w:r>
      <w:r w:rsidR="0D44C31A">
        <w:t>90</w:t>
      </w:r>
      <w:r w:rsidR="3A75CA7A">
        <w:t xml:space="preserve"> days of the Effective Date of this Agreement</w:t>
      </w:r>
      <w:r w:rsidR="3CA9AD7D">
        <w:t>.</w:t>
      </w:r>
    </w:p>
    <w:p w14:paraId="4230347C" w14:textId="77777777" w:rsidR="007B000D" w:rsidRPr="00BD669C" w:rsidRDefault="007B000D" w:rsidP="00AB774A">
      <w:pPr>
        <w:rPr>
          <w:szCs w:val="22"/>
        </w:rPr>
      </w:pPr>
    </w:p>
    <w:p w14:paraId="2CF79277" w14:textId="1B928A4B" w:rsidR="00925324" w:rsidRPr="00BD669C" w:rsidRDefault="00AA2A8D" w:rsidP="00206F26">
      <w:pPr>
        <w:pStyle w:val="SECTIONHEADER"/>
      </w:pPr>
      <w:bookmarkStart w:id="47" w:name="_Toc240283841"/>
      <w:r>
        <w:t>7</w:t>
      </w:r>
      <w:r w:rsidR="00AB774A" w:rsidRPr="00FD151A">
        <w:t>.</w:t>
      </w:r>
      <w:r w:rsidR="00AB774A" w:rsidRPr="00BD669C">
        <w:tab/>
      </w:r>
      <w:r w:rsidR="00925324" w:rsidRPr="00BD669C">
        <w:t xml:space="preserve">NOTICES </w:t>
      </w:r>
      <w:smartTag w:uri="urn:schemas-microsoft-com:office:smarttags" w:element="stockticker">
        <w:r w:rsidR="00925324" w:rsidRPr="00BD669C">
          <w:t>AND</w:t>
        </w:r>
      </w:smartTag>
      <w:r w:rsidR="00925324" w:rsidRPr="00BD669C">
        <w:t xml:space="preserve"> CONTACT INFORMATION</w:t>
      </w:r>
      <w:bookmarkEnd w:id="47"/>
    </w:p>
    <w:p w14:paraId="029204CC" w14:textId="77777777" w:rsidR="00925324" w:rsidRPr="00BD669C" w:rsidRDefault="00925324" w:rsidP="00FD151A">
      <w:pPr>
        <w:ind w:left="720"/>
        <w:rPr>
          <w:szCs w:val="22"/>
        </w:rPr>
      </w:pPr>
      <w:r w:rsidRPr="00BD669C">
        <w:rPr>
          <w:szCs w:val="22"/>
        </w:rPr>
        <w:t>Any notice required under this Agreement that requires such notice to be provided under the terms of this section will be provided in writing to the other Party in one of the following ways:</w:t>
      </w:r>
    </w:p>
    <w:p w14:paraId="36CEC0DB" w14:textId="77777777" w:rsidR="00925324" w:rsidRPr="00BD669C" w:rsidRDefault="00925324" w:rsidP="00FD151A">
      <w:pPr>
        <w:ind w:left="720"/>
        <w:rPr>
          <w:szCs w:val="22"/>
        </w:rPr>
      </w:pPr>
    </w:p>
    <w:p w14:paraId="34C9549F" w14:textId="77777777" w:rsidR="00925324" w:rsidRPr="00BD669C" w:rsidRDefault="00925324" w:rsidP="00FD151A">
      <w:pPr>
        <w:ind w:left="720"/>
        <w:rPr>
          <w:szCs w:val="22"/>
        </w:rPr>
      </w:pPr>
      <w:r w:rsidRPr="00BD669C">
        <w:rPr>
          <w:szCs w:val="22"/>
        </w:rPr>
        <w:t>(1)</w:t>
      </w:r>
      <w:r w:rsidRPr="00BD669C">
        <w:rPr>
          <w:szCs w:val="22"/>
        </w:rPr>
        <w:tab/>
        <w:t>delivered in person;</w:t>
      </w:r>
    </w:p>
    <w:p w14:paraId="2AC0380C" w14:textId="77777777" w:rsidR="00925324" w:rsidRPr="00BD669C" w:rsidRDefault="00925324" w:rsidP="00FD151A">
      <w:pPr>
        <w:ind w:left="720"/>
        <w:rPr>
          <w:szCs w:val="22"/>
        </w:rPr>
      </w:pPr>
    </w:p>
    <w:p w14:paraId="2B32E77F" w14:textId="77777777" w:rsidR="00925324" w:rsidRPr="00BD669C" w:rsidRDefault="00925324" w:rsidP="00FD151A">
      <w:pPr>
        <w:ind w:left="720"/>
        <w:rPr>
          <w:szCs w:val="22"/>
        </w:rPr>
      </w:pPr>
      <w:r w:rsidRPr="00BD669C">
        <w:rPr>
          <w:szCs w:val="22"/>
        </w:rPr>
        <w:t>(2)</w:t>
      </w:r>
      <w:r w:rsidRPr="00BD669C">
        <w:rPr>
          <w:szCs w:val="22"/>
        </w:rPr>
        <w:tab/>
        <w:t>by a nationally recognized delivery service with proof of receipt;</w:t>
      </w:r>
    </w:p>
    <w:p w14:paraId="5AE7C362" w14:textId="77777777" w:rsidR="00925324" w:rsidRPr="00BD669C" w:rsidRDefault="00925324" w:rsidP="00FD151A">
      <w:pPr>
        <w:ind w:left="720"/>
        <w:rPr>
          <w:szCs w:val="22"/>
        </w:rPr>
      </w:pPr>
    </w:p>
    <w:p w14:paraId="083F750D" w14:textId="77777777" w:rsidR="00925324" w:rsidRPr="00BD669C" w:rsidRDefault="00925324" w:rsidP="00FD151A">
      <w:pPr>
        <w:ind w:left="720"/>
        <w:rPr>
          <w:szCs w:val="22"/>
        </w:rPr>
      </w:pPr>
      <w:r w:rsidRPr="00BD669C">
        <w:rPr>
          <w:szCs w:val="22"/>
        </w:rPr>
        <w:t>(3)</w:t>
      </w:r>
      <w:r w:rsidRPr="00BD669C">
        <w:rPr>
          <w:szCs w:val="22"/>
        </w:rPr>
        <w:tab/>
        <w:t>by United States Certified Mail with return receipt requested;</w:t>
      </w:r>
    </w:p>
    <w:p w14:paraId="057A1D29" w14:textId="77777777" w:rsidR="00925324" w:rsidRPr="00BD669C" w:rsidRDefault="00925324" w:rsidP="00FD151A">
      <w:pPr>
        <w:ind w:left="720"/>
        <w:rPr>
          <w:szCs w:val="22"/>
        </w:rPr>
      </w:pPr>
    </w:p>
    <w:p w14:paraId="38BD7288" w14:textId="77777777" w:rsidR="00925324" w:rsidRPr="00BD669C" w:rsidRDefault="00925324" w:rsidP="00206F26">
      <w:pPr>
        <w:ind w:left="1440" w:hanging="720"/>
        <w:rPr>
          <w:szCs w:val="22"/>
        </w:rPr>
      </w:pPr>
      <w:r w:rsidRPr="00BD669C">
        <w:rPr>
          <w:szCs w:val="22"/>
        </w:rPr>
        <w:t>(4)</w:t>
      </w:r>
      <w:r w:rsidRPr="00BD669C">
        <w:rPr>
          <w:szCs w:val="22"/>
        </w:rPr>
        <w:tab/>
        <w:t>electronically with verification of the electronic notice’s origin, date, time of transmittal and receipt; or</w:t>
      </w:r>
    </w:p>
    <w:p w14:paraId="56DF8D91" w14:textId="77777777" w:rsidR="00925324" w:rsidRPr="00BD669C" w:rsidRDefault="00925324" w:rsidP="00FD151A">
      <w:pPr>
        <w:ind w:left="720"/>
        <w:rPr>
          <w:szCs w:val="22"/>
        </w:rPr>
      </w:pPr>
    </w:p>
    <w:p w14:paraId="5946DC6D" w14:textId="77777777" w:rsidR="00925324" w:rsidRPr="00BD669C" w:rsidRDefault="00925324" w:rsidP="00FD151A">
      <w:pPr>
        <w:ind w:left="720"/>
        <w:rPr>
          <w:szCs w:val="22"/>
        </w:rPr>
      </w:pPr>
      <w:r w:rsidRPr="00BD669C">
        <w:rPr>
          <w:szCs w:val="22"/>
        </w:rPr>
        <w:t>(5)</w:t>
      </w:r>
      <w:r w:rsidRPr="00BD669C">
        <w:rPr>
          <w:szCs w:val="22"/>
        </w:rPr>
        <w:tab/>
        <w:t>by another method agreed to by the Parties.</w:t>
      </w:r>
    </w:p>
    <w:p w14:paraId="0E8318E4" w14:textId="77777777" w:rsidR="00925324" w:rsidRPr="00BD669C" w:rsidRDefault="00925324" w:rsidP="00FD151A">
      <w:pPr>
        <w:ind w:left="720"/>
        <w:rPr>
          <w:szCs w:val="22"/>
        </w:rPr>
      </w:pPr>
    </w:p>
    <w:p w14:paraId="565EADC1" w14:textId="77777777" w:rsidR="00925324" w:rsidRPr="00BD669C" w:rsidRDefault="00925324" w:rsidP="00FD151A">
      <w:pPr>
        <w:ind w:left="720"/>
        <w:rPr>
          <w:szCs w:val="22"/>
        </w:rPr>
      </w:pPr>
      <w:r w:rsidRPr="00BD669C">
        <w:rPr>
          <w:szCs w:val="22"/>
        </w:rPr>
        <w:lastRenderedPageBreak/>
        <w:t xml:space="preserve">Notices are effective when received.  Either Party shall notify the other Party of changes to their contact information.  After such notice, BPA may unilaterally amend this section to reflect such changes to the Parties’ contact information.  </w:t>
      </w:r>
    </w:p>
    <w:p w14:paraId="093CB788" w14:textId="77777777" w:rsidR="00925324" w:rsidRPr="00BD669C" w:rsidRDefault="00925324" w:rsidP="00FD151A">
      <w:pPr>
        <w:ind w:left="720"/>
        <w:rPr>
          <w:szCs w:val="22"/>
        </w:rPr>
      </w:pPr>
      <w:r w:rsidRPr="00BD669C">
        <w:rPr>
          <w:szCs w:val="22"/>
        </w:rPr>
        <w:t>The Parties shall deliver notices to the following person and address:</w:t>
      </w:r>
    </w:p>
    <w:p w14:paraId="79599DE4" w14:textId="77777777" w:rsidR="00925324" w:rsidRPr="00BD669C" w:rsidRDefault="00925324" w:rsidP="00925324">
      <w:pPr>
        <w:rPr>
          <w:szCs w:val="22"/>
        </w:rPr>
      </w:pPr>
    </w:p>
    <w:tbl>
      <w:tblPr>
        <w:tblW w:w="8820" w:type="dxa"/>
        <w:tblInd w:w="828" w:type="dxa"/>
        <w:tblLayout w:type="fixed"/>
        <w:tblLook w:val="0000" w:firstRow="0" w:lastRow="0" w:firstColumn="0" w:lastColumn="0" w:noHBand="0" w:noVBand="0"/>
      </w:tblPr>
      <w:tblGrid>
        <w:gridCol w:w="4410"/>
        <w:gridCol w:w="4410"/>
      </w:tblGrid>
      <w:tr w:rsidR="00925324" w:rsidRPr="00BD669C" w14:paraId="79A6CD7C" w14:textId="77777777" w:rsidTr="00AF750B">
        <w:trPr>
          <w:cantSplit/>
        </w:trPr>
        <w:tc>
          <w:tcPr>
            <w:tcW w:w="4410" w:type="dxa"/>
          </w:tcPr>
          <w:p w14:paraId="7E0B2A96" w14:textId="17390052" w:rsidR="00925324" w:rsidRPr="00BD669C" w:rsidRDefault="00925324" w:rsidP="00925324">
            <w:pPr>
              <w:rPr>
                <w:szCs w:val="22"/>
              </w:rPr>
            </w:pPr>
            <w:bookmarkStart w:id="48" w:name="_Hlk198569449"/>
            <w:r w:rsidRPr="00BD669C">
              <w:rPr>
                <w:szCs w:val="22"/>
              </w:rPr>
              <w:t xml:space="preserve">If to </w:t>
            </w:r>
            <w:r w:rsidR="001B5435">
              <w:rPr>
                <w:szCs w:val="22"/>
              </w:rPr>
              <w:t>Gem</w:t>
            </w:r>
            <w:r w:rsidRPr="00BD669C">
              <w:rPr>
                <w:szCs w:val="22"/>
              </w:rPr>
              <w:t>:</w:t>
            </w:r>
          </w:p>
          <w:p w14:paraId="0D6DB8F4" w14:textId="77777777" w:rsidR="00925324" w:rsidRPr="00BD669C" w:rsidRDefault="00925324" w:rsidP="00925324">
            <w:pPr>
              <w:rPr>
                <w:szCs w:val="22"/>
              </w:rPr>
            </w:pPr>
          </w:p>
          <w:p w14:paraId="67A515DD" w14:textId="04300FF2" w:rsidR="00C81F5D" w:rsidRPr="0090785C" w:rsidRDefault="001B5435" w:rsidP="00C81F5D">
            <w:pPr>
              <w:keepNext/>
              <w:tabs>
                <w:tab w:val="left" w:pos="900"/>
                <w:tab w:val="left" w:pos="3600"/>
                <w:tab w:val="left" w:pos="4320"/>
                <w:tab w:val="left" w:pos="5130"/>
              </w:tabs>
              <w:rPr>
                <w:szCs w:val="22"/>
              </w:rPr>
            </w:pPr>
            <w:r>
              <w:rPr>
                <w:szCs w:val="22"/>
              </w:rPr>
              <w:t>Gem</w:t>
            </w:r>
          </w:p>
          <w:p w14:paraId="4344A3EA"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«Street Address»</w:t>
            </w:r>
          </w:p>
          <w:p w14:paraId="3B511FAD"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«PO Box »</w:t>
            </w:r>
          </w:p>
          <w:p w14:paraId="3238F741" w14:textId="77777777" w:rsidR="00C81F5D" w:rsidRPr="0090785C" w:rsidRDefault="00C81F5D" w:rsidP="00C81F5D">
            <w:pPr>
              <w:keepNext/>
              <w:rPr>
                <w:szCs w:val="22"/>
              </w:rPr>
            </w:pPr>
            <w:r w:rsidRPr="0090785C">
              <w:rPr>
                <w:color w:val="FF0000"/>
                <w:szCs w:val="22"/>
              </w:rPr>
              <w:t>«City, State  Zip»</w:t>
            </w:r>
          </w:p>
          <w:p w14:paraId="4E72566C" w14:textId="77777777" w:rsidR="00C81F5D" w:rsidRPr="0090785C" w:rsidRDefault="00C81F5D" w:rsidP="00C81F5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136A56F6" w14:textId="77777777" w:rsidR="00C81F5D" w:rsidRPr="0090785C" w:rsidRDefault="00C81F5D" w:rsidP="00C81F5D">
            <w:pPr>
              <w:keepNext/>
              <w:tabs>
                <w:tab w:val="left" w:pos="936"/>
              </w:tabs>
              <w:rPr>
                <w:szCs w:val="22"/>
              </w:rPr>
            </w:pPr>
            <w:r w:rsidRPr="0090785C">
              <w:rPr>
                <w:szCs w:val="22"/>
              </w:rPr>
              <w:tab/>
            </w:r>
            <w:r w:rsidRPr="0090785C">
              <w:rPr>
                <w:color w:val="FF0000"/>
                <w:szCs w:val="22"/>
              </w:rPr>
              <w:t>«Contact Title»</w:t>
            </w:r>
          </w:p>
          <w:p w14:paraId="7196DA28" w14:textId="77777777" w:rsidR="00C81F5D" w:rsidRPr="0090785C" w:rsidRDefault="00C81F5D" w:rsidP="00C81F5D">
            <w:pPr>
              <w:keepNext/>
              <w:tabs>
                <w:tab w:val="left" w:pos="936"/>
              </w:tabs>
              <w:rPr>
                <w:szCs w:val="22"/>
              </w:rPr>
            </w:pPr>
            <w:r w:rsidRPr="0090785C">
              <w:rPr>
                <w:szCs w:val="22"/>
              </w:rPr>
              <w:t>Phone:</w:t>
            </w:r>
            <w:r w:rsidRPr="0090785C">
              <w:rPr>
                <w:szCs w:val="22"/>
              </w:rPr>
              <w:tab/>
            </w:r>
            <w:r w:rsidRPr="0090785C">
              <w:rPr>
                <w:color w:val="FF0000"/>
                <w:szCs w:val="22"/>
              </w:rPr>
              <w:t>«###-###-####»</w:t>
            </w:r>
          </w:p>
          <w:p w14:paraId="2EAA0BCF" w14:textId="56E07F03" w:rsidR="00925324" w:rsidRPr="00BD669C" w:rsidRDefault="00C81F5D" w:rsidP="00206F26">
            <w:pPr>
              <w:tabs>
                <w:tab w:val="left" w:pos="960"/>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4C93CC5B" w14:textId="77777777" w:rsidR="00925324" w:rsidRPr="00BD669C" w:rsidRDefault="00925324" w:rsidP="00925324">
            <w:pPr>
              <w:rPr>
                <w:szCs w:val="22"/>
              </w:rPr>
            </w:pPr>
            <w:r w:rsidRPr="00BD669C">
              <w:rPr>
                <w:szCs w:val="22"/>
              </w:rPr>
              <w:t>If to BPA:</w:t>
            </w:r>
          </w:p>
          <w:p w14:paraId="5D1395D3" w14:textId="77777777" w:rsidR="00925324" w:rsidRPr="00BD669C" w:rsidRDefault="00925324" w:rsidP="00925324">
            <w:pPr>
              <w:rPr>
                <w:szCs w:val="22"/>
              </w:rPr>
            </w:pPr>
          </w:p>
          <w:p w14:paraId="5367A687" w14:textId="77777777" w:rsidR="00925324" w:rsidRPr="00BD669C" w:rsidRDefault="00925324" w:rsidP="00925324">
            <w:pPr>
              <w:rPr>
                <w:szCs w:val="22"/>
              </w:rPr>
            </w:pPr>
            <w:r w:rsidRPr="00BD669C">
              <w:rPr>
                <w:szCs w:val="22"/>
              </w:rPr>
              <w:t>Bonneville Power Administration</w:t>
            </w:r>
            <w:bookmarkStart w:id="49" w:name="OLE_LINK9"/>
          </w:p>
          <w:p w14:paraId="1CBB7BBF"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«Street Address»</w:t>
            </w:r>
          </w:p>
          <w:p w14:paraId="5F87065B" w14:textId="77777777" w:rsidR="00C81F5D" w:rsidRPr="0090785C" w:rsidRDefault="00C81F5D" w:rsidP="00C81F5D">
            <w:pPr>
              <w:keepNext/>
              <w:tabs>
                <w:tab w:val="left" w:pos="900"/>
                <w:tab w:val="left" w:pos="3600"/>
                <w:tab w:val="left" w:pos="4320"/>
                <w:tab w:val="left" w:pos="5130"/>
              </w:tabs>
              <w:rPr>
                <w:szCs w:val="22"/>
              </w:rPr>
            </w:pPr>
            <w:r w:rsidRPr="0090785C">
              <w:rPr>
                <w:color w:val="FF0000"/>
                <w:szCs w:val="22"/>
              </w:rPr>
              <w:t>«PO Box »</w:t>
            </w:r>
          </w:p>
          <w:p w14:paraId="5A0BC532" w14:textId="77777777" w:rsidR="00C81F5D" w:rsidRPr="0090785C" w:rsidRDefault="00C81F5D" w:rsidP="00C81F5D">
            <w:pPr>
              <w:keepNext/>
              <w:rPr>
                <w:szCs w:val="22"/>
              </w:rPr>
            </w:pPr>
            <w:r w:rsidRPr="0090785C">
              <w:rPr>
                <w:color w:val="FF0000"/>
                <w:szCs w:val="22"/>
              </w:rPr>
              <w:t>«City, State  Zip»</w:t>
            </w:r>
          </w:p>
          <w:p w14:paraId="1098FDD6" w14:textId="77777777" w:rsidR="00C81F5D" w:rsidRPr="0090785C" w:rsidRDefault="00C81F5D" w:rsidP="00C81F5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584EB915" w14:textId="77777777" w:rsidR="00C81F5D" w:rsidRPr="0090785C" w:rsidRDefault="00C81F5D" w:rsidP="00C81F5D">
            <w:pPr>
              <w:keepNext/>
              <w:tabs>
                <w:tab w:val="left" w:pos="936"/>
              </w:tabs>
              <w:rPr>
                <w:szCs w:val="22"/>
              </w:rPr>
            </w:pPr>
            <w:r w:rsidRPr="0090785C">
              <w:rPr>
                <w:szCs w:val="22"/>
              </w:rPr>
              <w:tab/>
            </w:r>
            <w:r w:rsidRPr="0090785C">
              <w:rPr>
                <w:color w:val="FF0000"/>
                <w:szCs w:val="22"/>
              </w:rPr>
              <w:t>«Contact Title»</w:t>
            </w:r>
          </w:p>
          <w:p w14:paraId="5F1F3943" w14:textId="77777777" w:rsidR="00C81F5D" w:rsidRPr="0090785C" w:rsidRDefault="00C81F5D" w:rsidP="00C81F5D">
            <w:pPr>
              <w:keepNext/>
              <w:tabs>
                <w:tab w:val="left" w:pos="936"/>
              </w:tabs>
              <w:rPr>
                <w:szCs w:val="22"/>
              </w:rPr>
            </w:pPr>
            <w:r w:rsidRPr="0090785C">
              <w:rPr>
                <w:szCs w:val="22"/>
              </w:rPr>
              <w:t>Phone:</w:t>
            </w:r>
            <w:r w:rsidRPr="0090785C">
              <w:rPr>
                <w:szCs w:val="22"/>
              </w:rPr>
              <w:tab/>
            </w:r>
            <w:r w:rsidRPr="0090785C">
              <w:rPr>
                <w:color w:val="FF0000"/>
                <w:szCs w:val="22"/>
              </w:rPr>
              <w:t>«###-###-####»</w:t>
            </w:r>
          </w:p>
          <w:p w14:paraId="1B752F5D" w14:textId="6B2F76E1" w:rsidR="00925324" w:rsidRPr="00BD669C" w:rsidRDefault="00C81F5D" w:rsidP="00206F26">
            <w:pPr>
              <w:tabs>
                <w:tab w:val="left" w:pos="960"/>
              </w:tabs>
              <w:rPr>
                <w:szCs w:val="22"/>
              </w:rPr>
            </w:pPr>
            <w:r w:rsidRPr="0090785C">
              <w:rPr>
                <w:szCs w:val="22"/>
              </w:rPr>
              <w:t>E-Mail:</w:t>
            </w:r>
            <w:r w:rsidRPr="0090785C">
              <w:rPr>
                <w:szCs w:val="22"/>
              </w:rPr>
              <w:tab/>
            </w:r>
            <w:r w:rsidRPr="0090785C">
              <w:rPr>
                <w:color w:val="FF0000"/>
                <w:szCs w:val="22"/>
              </w:rPr>
              <w:t>«E-mail address»</w:t>
            </w:r>
            <w:bookmarkEnd w:id="49"/>
          </w:p>
        </w:tc>
      </w:tr>
      <w:bookmarkEnd w:id="48"/>
    </w:tbl>
    <w:p w14:paraId="7AA91DB8" w14:textId="77777777" w:rsidR="00DB2643" w:rsidRPr="00BD669C" w:rsidRDefault="00DB2643" w:rsidP="00AB774A">
      <w:pPr>
        <w:rPr>
          <w:szCs w:val="22"/>
        </w:rPr>
      </w:pPr>
    </w:p>
    <w:p w14:paraId="5DC23C35" w14:textId="1A944C21" w:rsidR="00577C5B" w:rsidRPr="00BD669C" w:rsidRDefault="00AA2A8D" w:rsidP="00206F26">
      <w:pPr>
        <w:pStyle w:val="SECTIONHEADER"/>
      </w:pPr>
      <w:bookmarkStart w:id="50" w:name="_Toc240283842"/>
      <w:r>
        <w:t>8</w:t>
      </w:r>
      <w:r w:rsidR="00577C5B" w:rsidRPr="00BD669C">
        <w:t>.</w:t>
      </w:r>
      <w:r w:rsidR="00577C5B" w:rsidRPr="00BD669C">
        <w:tab/>
        <w:t>UNCONTROLLABLE FORCES</w:t>
      </w:r>
      <w:bookmarkEnd w:id="50"/>
      <w:r w:rsidR="00577C5B" w:rsidRPr="00BD669C">
        <w:t xml:space="preserve"> </w:t>
      </w:r>
    </w:p>
    <w:p w14:paraId="616E2C31" w14:textId="77777777" w:rsidR="00577C5B" w:rsidRPr="00BD669C" w:rsidRDefault="00577C5B" w:rsidP="00577C5B">
      <w:pPr>
        <w:rPr>
          <w:szCs w:val="22"/>
        </w:rPr>
      </w:pPr>
    </w:p>
    <w:p w14:paraId="51E8EA3B" w14:textId="04DF783C" w:rsidR="00577C5B" w:rsidRPr="00AB58FA" w:rsidRDefault="00DB2643" w:rsidP="00FD151A">
      <w:pPr>
        <w:ind w:left="1440" w:hanging="720"/>
        <w:rPr>
          <w:szCs w:val="22"/>
        </w:rPr>
      </w:pPr>
      <w:r>
        <w:rPr>
          <w:szCs w:val="22"/>
        </w:rPr>
        <w:t>8</w:t>
      </w:r>
      <w:r w:rsidR="00577C5B" w:rsidRPr="00BD669C">
        <w:rPr>
          <w:szCs w:val="22"/>
        </w:rPr>
        <w:t>.1</w:t>
      </w:r>
      <w:r w:rsidR="00577C5B" w:rsidRPr="00BD669C">
        <w:rPr>
          <w:szCs w:val="22"/>
        </w:rPr>
        <w:tab/>
      </w:r>
      <w:r w:rsidR="00C80B16">
        <w:rPr>
          <w:szCs w:val="22"/>
        </w:rPr>
        <w:t xml:space="preserve">A </w:t>
      </w:r>
      <w:r w:rsidR="00C80B16" w:rsidRPr="00B8661B">
        <w:rPr>
          <w:szCs w:val="22"/>
        </w:rPr>
        <w:t>Part</w:t>
      </w:r>
      <w:r w:rsidR="00C80B16">
        <w:rPr>
          <w:szCs w:val="22"/>
        </w:rPr>
        <w:t>y</w:t>
      </w:r>
      <w:r w:rsidR="00C80B16" w:rsidRPr="00B8661B">
        <w:rPr>
          <w:szCs w:val="22"/>
        </w:rPr>
        <w:t xml:space="preserve"> shall not be in breach of </w:t>
      </w:r>
      <w:r w:rsidR="00C80B16">
        <w:rPr>
          <w:szCs w:val="22"/>
        </w:rPr>
        <w:t xml:space="preserve">an </w:t>
      </w:r>
      <w:r w:rsidR="00C80B16" w:rsidRPr="00B8661B">
        <w:rPr>
          <w:szCs w:val="22"/>
        </w:rPr>
        <w:t xml:space="preserve">obligation </w:t>
      </w:r>
      <w:r w:rsidR="00C80B16">
        <w:rPr>
          <w:szCs w:val="22"/>
        </w:rPr>
        <w:t xml:space="preserve">under this Agreement </w:t>
      </w:r>
      <w:r w:rsidR="00C80B16" w:rsidRPr="00B8661B">
        <w:rPr>
          <w:szCs w:val="22"/>
        </w:rPr>
        <w:t xml:space="preserve">to the extent </w:t>
      </w:r>
      <w:r w:rsidR="00C80B16">
        <w:rPr>
          <w:szCs w:val="22"/>
        </w:rPr>
        <w:t xml:space="preserve">its </w:t>
      </w:r>
      <w:r w:rsidR="00C80B16" w:rsidRPr="00B8661B">
        <w:rPr>
          <w:szCs w:val="22"/>
        </w:rPr>
        <w:t xml:space="preserve">failure to fulfill </w:t>
      </w:r>
      <w:r w:rsidR="00C80B16">
        <w:rPr>
          <w:szCs w:val="22"/>
        </w:rPr>
        <w:t xml:space="preserve">the </w:t>
      </w:r>
      <w:r w:rsidR="00C80B16" w:rsidRPr="00B8661B">
        <w:rPr>
          <w:szCs w:val="22"/>
        </w:rPr>
        <w:t xml:space="preserve">obligation is due to an Uncontrollable Force.  “Uncontrollable Force” means an event beyond the reasonable control, and without the fault or negligence, </w:t>
      </w:r>
      <w:r w:rsidR="00C80B16">
        <w:rPr>
          <w:szCs w:val="22"/>
        </w:rPr>
        <w:t xml:space="preserve">of </w:t>
      </w:r>
      <w:r w:rsidR="00C80B16" w:rsidRPr="00B8661B">
        <w:rPr>
          <w:szCs w:val="22"/>
        </w:rPr>
        <w:t>the Party cla</w:t>
      </w:r>
      <w:r w:rsidR="00C80B16">
        <w:rPr>
          <w:szCs w:val="22"/>
        </w:rPr>
        <w:t xml:space="preserve">iming the Uncontrollable Force, </w:t>
      </w:r>
      <w:r w:rsidR="00C80B16" w:rsidRPr="00B8661B">
        <w:rPr>
          <w:szCs w:val="22"/>
        </w:rPr>
        <w:t>that prevents that Party from performing its obligations under this Agreement and which that Party</w:t>
      </w:r>
      <w:r w:rsidR="00C80B16">
        <w:rPr>
          <w:szCs w:val="22"/>
        </w:rPr>
        <w:t xml:space="preserve"> could not have avoided by the exercise of</w:t>
      </w:r>
      <w:r w:rsidR="00C80B16" w:rsidRPr="00B8661B">
        <w:rPr>
          <w:szCs w:val="22"/>
        </w:rPr>
        <w:t xml:space="preserve"> reasonable</w:t>
      </w:r>
      <w:r w:rsidR="00C80B16">
        <w:rPr>
          <w:szCs w:val="22"/>
        </w:rPr>
        <w:t xml:space="preserve"> care,</w:t>
      </w:r>
      <w:r w:rsidR="00C80B16" w:rsidRPr="00B8661B">
        <w:rPr>
          <w:szCs w:val="22"/>
        </w:rPr>
        <w:t xml:space="preserve"> diligence</w:t>
      </w:r>
      <w:r w:rsidR="00C80B16">
        <w:rPr>
          <w:szCs w:val="22"/>
        </w:rPr>
        <w:t>,</w:t>
      </w:r>
      <w:r w:rsidR="00C80B16" w:rsidRPr="00B8661B">
        <w:rPr>
          <w:szCs w:val="22"/>
        </w:rPr>
        <w:t xml:space="preserve"> and foresight. </w:t>
      </w:r>
      <w:r w:rsidR="00C81F5D">
        <w:rPr>
          <w:szCs w:val="22"/>
        </w:rPr>
        <w:t xml:space="preserve"> </w:t>
      </w:r>
      <w:r w:rsidR="00C80B16" w:rsidRPr="00B8661B">
        <w:rPr>
          <w:szCs w:val="22"/>
        </w:rPr>
        <w:t>Uncontrollable Forces include</w:t>
      </w:r>
      <w:r w:rsidR="00C80B16">
        <w:rPr>
          <w:szCs w:val="22"/>
        </w:rPr>
        <w:t xml:space="preserve"> each event listed below, to the extent it satisfies the foregoing criteria</w:t>
      </w:r>
      <w:r w:rsidR="00C80B16" w:rsidRPr="00B8661B">
        <w:rPr>
          <w:szCs w:val="22"/>
        </w:rPr>
        <w:t>, but are not limited to</w:t>
      </w:r>
      <w:r w:rsidR="00C80B16">
        <w:rPr>
          <w:szCs w:val="22"/>
        </w:rPr>
        <w:t xml:space="preserve"> these listed events</w:t>
      </w:r>
      <w:r w:rsidR="00C80B16" w:rsidRPr="00B8661B">
        <w:rPr>
          <w:szCs w:val="22"/>
        </w:rPr>
        <w:t>:</w:t>
      </w:r>
    </w:p>
    <w:p w14:paraId="25BE87AC" w14:textId="77777777" w:rsidR="00AB58FA" w:rsidRPr="001A25CF" w:rsidRDefault="00AB58FA" w:rsidP="00AB58FA">
      <w:pPr>
        <w:autoSpaceDE w:val="0"/>
        <w:autoSpaceDN w:val="0"/>
        <w:adjustRightInd w:val="0"/>
        <w:ind w:left="1440"/>
        <w:rPr>
          <w:rFonts w:cs="Arial"/>
          <w:szCs w:val="22"/>
        </w:rPr>
      </w:pPr>
    </w:p>
    <w:p w14:paraId="19678F14" w14:textId="69E42992" w:rsidR="00AB58FA" w:rsidRPr="001A25CF" w:rsidRDefault="00AB58FA" w:rsidP="00AB58FA">
      <w:pPr>
        <w:ind w:left="1440"/>
        <w:rPr>
          <w:szCs w:val="22"/>
        </w:rPr>
      </w:pPr>
      <w:r>
        <w:rPr>
          <w:szCs w:val="22"/>
        </w:rPr>
        <w:t>(</w:t>
      </w:r>
      <w:r w:rsidR="00C81F5D">
        <w:rPr>
          <w:szCs w:val="22"/>
        </w:rPr>
        <w:t>1</w:t>
      </w:r>
      <w:r>
        <w:rPr>
          <w:szCs w:val="22"/>
        </w:rPr>
        <w:t>)</w:t>
      </w:r>
      <w:r w:rsidRPr="001A25CF">
        <w:rPr>
          <w:szCs w:val="22"/>
        </w:rPr>
        <w:tab/>
        <w:t>strikes</w:t>
      </w:r>
      <w:r>
        <w:rPr>
          <w:szCs w:val="22"/>
        </w:rPr>
        <w:t xml:space="preserve">, </w:t>
      </w:r>
      <w:r w:rsidRPr="001A25CF">
        <w:rPr>
          <w:szCs w:val="22"/>
        </w:rPr>
        <w:t>work stoppage</w:t>
      </w:r>
      <w:r>
        <w:rPr>
          <w:szCs w:val="22"/>
        </w:rPr>
        <w:t>, or terrorist acts</w:t>
      </w:r>
      <w:r w:rsidRPr="001A25CF">
        <w:rPr>
          <w:szCs w:val="22"/>
        </w:rPr>
        <w:t>;</w:t>
      </w:r>
    </w:p>
    <w:p w14:paraId="34E8B195" w14:textId="77777777" w:rsidR="00AB58FA" w:rsidRPr="001A25CF" w:rsidRDefault="00AB58FA" w:rsidP="00AB58FA">
      <w:pPr>
        <w:ind w:left="1440"/>
        <w:rPr>
          <w:szCs w:val="22"/>
        </w:rPr>
      </w:pPr>
    </w:p>
    <w:p w14:paraId="5DF16743" w14:textId="711BA904" w:rsidR="00AB58FA" w:rsidRPr="001A25CF" w:rsidRDefault="00AB58FA" w:rsidP="00AB58FA">
      <w:pPr>
        <w:ind w:left="2160" w:hanging="720"/>
        <w:rPr>
          <w:szCs w:val="22"/>
        </w:rPr>
      </w:pPr>
      <w:r>
        <w:rPr>
          <w:szCs w:val="22"/>
        </w:rPr>
        <w:t>(</w:t>
      </w:r>
      <w:r w:rsidR="00C81F5D">
        <w:rPr>
          <w:szCs w:val="22"/>
        </w:rPr>
        <w:t>2</w:t>
      </w:r>
      <w:r>
        <w:rPr>
          <w:szCs w:val="22"/>
        </w:rPr>
        <w:t>)</w:t>
      </w:r>
      <w:r w:rsidRPr="001A25CF">
        <w:rPr>
          <w:szCs w:val="22"/>
        </w:rPr>
        <w:tab/>
        <w:t>floods, earthquakes, other natural disasters</w:t>
      </w:r>
      <w:r>
        <w:rPr>
          <w:szCs w:val="22"/>
        </w:rPr>
        <w:t>, epidemics, or pandemics</w:t>
      </w:r>
      <w:r w:rsidRPr="001A25CF">
        <w:rPr>
          <w:szCs w:val="22"/>
        </w:rPr>
        <w:t>; and</w:t>
      </w:r>
    </w:p>
    <w:p w14:paraId="11134FC8" w14:textId="77777777" w:rsidR="00AB58FA" w:rsidRPr="001A25CF" w:rsidRDefault="00AB58FA" w:rsidP="00AB58FA">
      <w:pPr>
        <w:ind w:left="1440"/>
        <w:rPr>
          <w:szCs w:val="22"/>
        </w:rPr>
      </w:pPr>
    </w:p>
    <w:p w14:paraId="2CE8685A" w14:textId="4D2FFCA2" w:rsidR="00AB58FA" w:rsidRPr="001A25CF" w:rsidRDefault="00AB58FA" w:rsidP="00AB58FA">
      <w:pPr>
        <w:ind w:left="2160" w:hanging="720"/>
      </w:pPr>
      <w:r>
        <w:t>(</w:t>
      </w:r>
      <w:r w:rsidR="00C81F5D">
        <w:t>3</w:t>
      </w:r>
      <w:r>
        <w:t>)</w:t>
      </w:r>
      <w:r w:rsidRPr="001A25CF">
        <w:tab/>
      </w:r>
      <w:r>
        <w:t xml:space="preserve">final </w:t>
      </w:r>
      <w:r w:rsidRPr="001A25CF">
        <w:t xml:space="preserve">orders or injunctions issued by a court or regulatory body having subject matter jurisdiction </w:t>
      </w:r>
      <w:r>
        <w:t>that</w:t>
      </w:r>
      <w:r w:rsidRPr="001A25CF">
        <w:t xml:space="preserve"> the Party claiming the Uncontrollable Force, after diligent efforts, was unable to have stayed, suspended, or set aside pending review by a court </w:t>
      </w:r>
      <w:r>
        <w:t xml:space="preserve">having </w:t>
      </w:r>
      <w:r w:rsidRPr="001A25CF">
        <w:t>subject matter jurisdiction.</w:t>
      </w:r>
    </w:p>
    <w:p w14:paraId="0758B9A7" w14:textId="6059793A" w:rsidR="00577C5B" w:rsidRPr="00BD669C" w:rsidRDefault="00577C5B" w:rsidP="00577C5B">
      <w:pPr>
        <w:rPr>
          <w:szCs w:val="22"/>
        </w:rPr>
      </w:pPr>
      <w:r w:rsidRPr="00BD669C">
        <w:rPr>
          <w:szCs w:val="22"/>
        </w:rPr>
        <w:t xml:space="preserve"> </w:t>
      </w:r>
    </w:p>
    <w:p w14:paraId="71D6FCEE" w14:textId="44FBA832" w:rsidR="00577C5B" w:rsidRPr="00BD669C" w:rsidRDefault="00DB2643" w:rsidP="00577C5B">
      <w:pPr>
        <w:ind w:left="1440" w:hanging="720"/>
        <w:rPr>
          <w:szCs w:val="22"/>
        </w:rPr>
      </w:pPr>
      <w:r>
        <w:rPr>
          <w:szCs w:val="22"/>
        </w:rPr>
        <w:t>8</w:t>
      </w:r>
      <w:r w:rsidR="00577C5B" w:rsidRPr="00BD669C">
        <w:rPr>
          <w:szCs w:val="22"/>
        </w:rPr>
        <w:t>.2</w:t>
      </w:r>
      <w:r w:rsidR="00577C5B" w:rsidRPr="00BD669C">
        <w:rPr>
          <w:szCs w:val="22"/>
        </w:rPr>
        <w:tab/>
        <w:t xml:space="preserve">Neither the unavailability of funds or financing, nor conditions of national or local economies or markets shall be considered an Uncontrollable Force. </w:t>
      </w:r>
      <w:r w:rsidR="008C6619">
        <w:rPr>
          <w:szCs w:val="22"/>
        </w:rPr>
        <w:t xml:space="preserve"> </w:t>
      </w:r>
      <w:r w:rsidR="00577C5B" w:rsidRPr="00BD669C">
        <w:rPr>
          <w:szCs w:val="22"/>
        </w:rPr>
        <w:t xml:space="preserve">The economic hardship of either Party shall not constitute an Uncontrollable Force. </w:t>
      </w:r>
      <w:r w:rsidR="008C6619">
        <w:rPr>
          <w:szCs w:val="22"/>
        </w:rPr>
        <w:t xml:space="preserve"> </w:t>
      </w:r>
      <w:r w:rsidR="00577C5B" w:rsidRPr="00BD669C">
        <w:rPr>
          <w:szCs w:val="22"/>
        </w:rPr>
        <w:t xml:space="preserve">Nothing contained in this provision shall be construed to require either Party to settle any strike or labor dispute in which it may be involved. </w:t>
      </w:r>
    </w:p>
    <w:p w14:paraId="10257136" w14:textId="77777777" w:rsidR="00577C5B" w:rsidRPr="00BD669C" w:rsidRDefault="00577C5B" w:rsidP="00FD151A">
      <w:pPr>
        <w:ind w:left="1440" w:hanging="720"/>
        <w:rPr>
          <w:szCs w:val="22"/>
        </w:rPr>
      </w:pPr>
    </w:p>
    <w:p w14:paraId="5FB21851" w14:textId="05705BBC" w:rsidR="00577C5B" w:rsidRPr="00BD669C" w:rsidRDefault="00DB2643" w:rsidP="00C81F5D">
      <w:pPr>
        <w:ind w:left="1440" w:hanging="720"/>
        <w:rPr>
          <w:szCs w:val="22"/>
        </w:rPr>
      </w:pPr>
      <w:r>
        <w:rPr>
          <w:szCs w:val="22"/>
        </w:rPr>
        <w:t>8</w:t>
      </w:r>
      <w:r w:rsidR="00577C5B" w:rsidRPr="00BD669C">
        <w:rPr>
          <w:szCs w:val="22"/>
        </w:rPr>
        <w:t>.3</w:t>
      </w:r>
      <w:r w:rsidR="00577C5B" w:rsidRPr="00BD669C">
        <w:rPr>
          <w:szCs w:val="22"/>
        </w:rPr>
        <w:tab/>
        <w:t xml:space="preserve">If an Uncontrollable Force prevents a Party from performing any of its obligations under this Agreement, such Party shall: </w:t>
      </w:r>
    </w:p>
    <w:p w14:paraId="0C380CC5" w14:textId="77777777" w:rsidR="00577C5B" w:rsidRPr="00BD669C" w:rsidRDefault="00577C5B" w:rsidP="00206F26">
      <w:pPr>
        <w:ind w:left="2160" w:hanging="720"/>
        <w:rPr>
          <w:szCs w:val="22"/>
        </w:rPr>
      </w:pPr>
    </w:p>
    <w:p w14:paraId="1672BBED" w14:textId="0E1A908E" w:rsidR="00577C5B" w:rsidRPr="00BD669C" w:rsidRDefault="00C81F5D" w:rsidP="00206F26">
      <w:pPr>
        <w:ind w:left="2160" w:hanging="720"/>
        <w:rPr>
          <w:szCs w:val="22"/>
        </w:rPr>
      </w:pPr>
      <w:r>
        <w:rPr>
          <w:szCs w:val="22"/>
        </w:rPr>
        <w:lastRenderedPageBreak/>
        <w:t>(1)</w:t>
      </w:r>
      <w:r>
        <w:rPr>
          <w:szCs w:val="22"/>
        </w:rPr>
        <w:tab/>
      </w:r>
      <w:r w:rsidR="00AB58FA">
        <w:rPr>
          <w:szCs w:val="22"/>
        </w:rPr>
        <w:t>promptly</w:t>
      </w:r>
      <w:r w:rsidR="00577C5B" w:rsidRPr="00BD669C">
        <w:rPr>
          <w:szCs w:val="22"/>
        </w:rPr>
        <w:t xml:space="preserve"> notify the other Party of such Uncontrollable Force by any means </w:t>
      </w:r>
      <w:r w:rsidR="00577C5B" w:rsidRPr="00C81F5D">
        <w:t>practicable</w:t>
      </w:r>
      <w:r w:rsidR="00577C5B" w:rsidRPr="00BD669C">
        <w:rPr>
          <w:szCs w:val="22"/>
        </w:rPr>
        <w:t xml:space="preserve"> and confirm such notice in writing as soon as reasonably practicable;</w:t>
      </w:r>
    </w:p>
    <w:p w14:paraId="4E5BBDF5" w14:textId="427BFF68" w:rsidR="00577C5B" w:rsidRPr="00BD669C" w:rsidRDefault="00577C5B" w:rsidP="00206F26">
      <w:pPr>
        <w:ind w:left="1440"/>
        <w:rPr>
          <w:szCs w:val="22"/>
        </w:rPr>
      </w:pPr>
    </w:p>
    <w:p w14:paraId="30933460" w14:textId="075E32C3" w:rsidR="00577C5B" w:rsidRPr="00BD669C" w:rsidRDefault="00C81F5D" w:rsidP="00206F26">
      <w:pPr>
        <w:ind w:left="2160" w:hanging="720"/>
        <w:rPr>
          <w:szCs w:val="22"/>
        </w:rPr>
      </w:pPr>
      <w:r>
        <w:rPr>
          <w:szCs w:val="22"/>
        </w:rPr>
        <w:t>(2)</w:t>
      </w:r>
      <w:r>
        <w:rPr>
          <w:szCs w:val="22"/>
        </w:rPr>
        <w:tab/>
      </w:r>
      <w:r w:rsidR="00577C5B" w:rsidRPr="00BD669C">
        <w:rPr>
          <w:szCs w:val="22"/>
        </w:rPr>
        <w:t xml:space="preserve">use commercially reasonable efforts to mitigate the effects of such Uncontrollable Force, </w:t>
      </w:r>
      <w:r w:rsidR="00577C5B" w:rsidRPr="00C81F5D">
        <w:t>remedy</w:t>
      </w:r>
      <w:r w:rsidR="00577C5B" w:rsidRPr="00BD669C">
        <w:rPr>
          <w:szCs w:val="22"/>
        </w:rPr>
        <w:t xml:space="preserve"> its inability to perform, and resume full performance of its obligation hereunder as soon as reasonably practicable; </w:t>
      </w:r>
    </w:p>
    <w:p w14:paraId="3C5E9890" w14:textId="77777777" w:rsidR="00577C5B" w:rsidRPr="00BD669C" w:rsidRDefault="00577C5B" w:rsidP="00206F26">
      <w:pPr>
        <w:ind w:left="1440"/>
        <w:rPr>
          <w:szCs w:val="22"/>
        </w:rPr>
      </w:pPr>
    </w:p>
    <w:p w14:paraId="1A4D0E96" w14:textId="4B494178" w:rsidR="00577C5B" w:rsidRPr="00BD669C" w:rsidRDefault="00C81F5D" w:rsidP="00206F26">
      <w:pPr>
        <w:ind w:left="1440"/>
        <w:rPr>
          <w:szCs w:val="22"/>
        </w:rPr>
      </w:pPr>
      <w:r>
        <w:rPr>
          <w:szCs w:val="22"/>
        </w:rPr>
        <w:t>(3)</w:t>
      </w:r>
      <w:r>
        <w:rPr>
          <w:szCs w:val="22"/>
        </w:rPr>
        <w:tab/>
      </w:r>
      <w:r w:rsidR="00577C5B" w:rsidRPr="00BD669C">
        <w:rPr>
          <w:szCs w:val="22"/>
        </w:rPr>
        <w:t xml:space="preserve">keep the other Party apprised of such efforts on an ongoing basis; and </w:t>
      </w:r>
    </w:p>
    <w:p w14:paraId="06D09B37" w14:textId="77777777" w:rsidR="00577C5B" w:rsidRPr="00BD669C" w:rsidRDefault="00577C5B" w:rsidP="00206F26">
      <w:pPr>
        <w:pStyle w:val="ListParagraph"/>
        <w:ind w:left="1440"/>
        <w:rPr>
          <w:szCs w:val="22"/>
        </w:rPr>
      </w:pPr>
    </w:p>
    <w:p w14:paraId="6A038DCC" w14:textId="4587CB8E" w:rsidR="00577C5B" w:rsidRPr="00BD669C" w:rsidRDefault="00C81F5D" w:rsidP="00206F26">
      <w:pPr>
        <w:ind w:left="1440"/>
        <w:rPr>
          <w:szCs w:val="22"/>
        </w:rPr>
      </w:pPr>
      <w:r>
        <w:rPr>
          <w:szCs w:val="22"/>
        </w:rPr>
        <w:t>(4)</w:t>
      </w:r>
      <w:r>
        <w:rPr>
          <w:szCs w:val="22"/>
        </w:rPr>
        <w:tab/>
      </w:r>
      <w:r w:rsidR="00577C5B" w:rsidRPr="00BD669C">
        <w:rPr>
          <w:szCs w:val="22"/>
        </w:rPr>
        <w:t>provide written notice of the resumption of performance.</w:t>
      </w:r>
    </w:p>
    <w:p w14:paraId="19353D74" w14:textId="3E4737EF" w:rsidR="00577C5B" w:rsidRPr="00BD669C" w:rsidRDefault="00577C5B" w:rsidP="00206F26">
      <w:pPr>
        <w:ind w:left="720"/>
        <w:rPr>
          <w:szCs w:val="22"/>
        </w:rPr>
      </w:pPr>
      <w:r w:rsidRPr="00BD669C">
        <w:rPr>
          <w:szCs w:val="22"/>
        </w:rPr>
        <w:t xml:space="preserve"> </w:t>
      </w:r>
    </w:p>
    <w:p w14:paraId="6D34CD4A" w14:textId="1A725C5F" w:rsidR="00577C5B" w:rsidRPr="00BD669C" w:rsidRDefault="00577C5B" w:rsidP="00206F26">
      <w:pPr>
        <w:ind w:left="1440"/>
        <w:rPr>
          <w:szCs w:val="22"/>
        </w:rPr>
      </w:pPr>
      <w:r w:rsidRPr="00BD669C">
        <w:rPr>
          <w:szCs w:val="22"/>
        </w:rPr>
        <w:t xml:space="preserve">Written notices sent under this section must comply with </w:t>
      </w:r>
      <w:r w:rsidR="00A4504B">
        <w:rPr>
          <w:szCs w:val="22"/>
        </w:rPr>
        <w:t>s</w:t>
      </w:r>
      <w:r w:rsidRPr="00BD669C">
        <w:rPr>
          <w:szCs w:val="22"/>
        </w:rPr>
        <w:t xml:space="preserve">ection </w:t>
      </w:r>
      <w:r w:rsidR="00A4504B">
        <w:rPr>
          <w:szCs w:val="22"/>
        </w:rPr>
        <w:t>7</w:t>
      </w:r>
      <w:r w:rsidR="00C81F5D">
        <w:rPr>
          <w:szCs w:val="22"/>
        </w:rPr>
        <w:t xml:space="preserve"> of this Agreement</w:t>
      </w:r>
      <w:r w:rsidRPr="00BD669C">
        <w:rPr>
          <w:szCs w:val="22"/>
        </w:rPr>
        <w:t>.</w:t>
      </w:r>
    </w:p>
    <w:p w14:paraId="23FC7EBE" w14:textId="77777777" w:rsidR="00AB774A" w:rsidRPr="00BD669C" w:rsidRDefault="00AB774A">
      <w:pPr>
        <w:rPr>
          <w:szCs w:val="22"/>
        </w:rPr>
      </w:pPr>
    </w:p>
    <w:p w14:paraId="46D6AEF4" w14:textId="4CC7803C" w:rsidR="00E85A8F" w:rsidRDefault="00AA2A8D" w:rsidP="00206F26">
      <w:pPr>
        <w:pStyle w:val="SECTIONHEADER"/>
      </w:pPr>
      <w:bookmarkStart w:id="51" w:name="_Toc240283843"/>
      <w:r>
        <w:t>9</w:t>
      </w:r>
      <w:r w:rsidR="00E85A8F" w:rsidRPr="00BD669C">
        <w:t>.</w:t>
      </w:r>
      <w:r w:rsidR="00E85A8F" w:rsidRPr="00BD669C">
        <w:tab/>
        <w:t>GOVERNING LAW AND DISPUTE RESOLUTION</w:t>
      </w:r>
      <w:bookmarkEnd w:id="51"/>
    </w:p>
    <w:p w14:paraId="09DF3B5C" w14:textId="53B1C748" w:rsidR="00AB58FA" w:rsidRPr="00AB58FA" w:rsidRDefault="00AB58FA" w:rsidP="00FD151A">
      <w:pPr>
        <w:ind w:left="720"/>
        <w:rPr>
          <w:szCs w:val="22"/>
        </w:rPr>
      </w:pPr>
      <w:r w:rsidRPr="00AB58FA">
        <w:rPr>
          <w:szCs w:val="22"/>
        </w:rPr>
        <w:t xml:space="preserve">This Agreement will be interpreted consistent with and governed by federal law. </w:t>
      </w:r>
      <w:r w:rsidR="001B5435">
        <w:rPr>
          <w:szCs w:val="22"/>
        </w:rPr>
        <w:t>Gem</w:t>
      </w:r>
      <w:r>
        <w:rPr>
          <w:szCs w:val="22"/>
        </w:rPr>
        <w:t xml:space="preserve"> </w:t>
      </w:r>
      <w:r w:rsidRPr="00AB58FA">
        <w:rPr>
          <w:szCs w:val="22"/>
        </w:rPr>
        <w:t>and BPA shall identify issue(s) in dispute arising out of this Agreement and make a good faith effort to negotiate a resolution of such disputes before either may initiate litigation or arbitration.</w:t>
      </w:r>
      <w:r w:rsidR="00C81F5D">
        <w:rPr>
          <w:szCs w:val="22"/>
        </w:rPr>
        <w:t xml:space="preserve"> </w:t>
      </w:r>
      <w:r w:rsidRPr="00AB58FA">
        <w:rPr>
          <w:szCs w:val="22"/>
        </w:rPr>
        <w:t xml:space="preserve"> Such good faith effort will include discussions or negotiations between the Parties’ executives or managers. </w:t>
      </w:r>
      <w:r w:rsidR="00C81F5D">
        <w:rPr>
          <w:szCs w:val="22"/>
        </w:rPr>
        <w:t xml:space="preserve"> </w:t>
      </w:r>
      <w:r w:rsidRPr="00AB58FA">
        <w:rPr>
          <w:szCs w:val="22"/>
        </w:rPr>
        <w:t>Pending resolution of a contract dispute or contract issue between the Parties or through formal dispute resolution of a contract dispute arising out of this Agreement, the Parties shall continue performance under this Agreement unless to do so would be impossible or impracticable.</w:t>
      </w:r>
      <w:r w:rsidR="008C6619">
        <w:rPr>
          <w:szCs w:val="22"/>
        </w:rPr>
        <w:t xml:space="preserve"> </w:t>
      </w:r>
      <w:r w:rsidRPr="00AB58FA">
        <w:rPr>
          <w:szCs w:val="22"/>
        </w:rPr>
        <w:t xml:space="preserve"> Unless the Parties engage in binding arbitration as provided for in this </w:t>
      </w:r>
      <w:r w:rsidR="00DB2643">
        <w:rPr>
          <w:szCs w:val="22"/>
        </w:rPr>
        <w:t>s</w:t>
      </w:r>
      <w:r w:rsidRPr="00AB58FA">
        <w:rPr>
          <w:szCs w:val="22"/>
        </w:rPr>
        <w:t>ection </w:t>
      </w:r>
      <w:r w:rsidR="00DB2643">
        <w:rPr>
          <w:szCs w:val="22"/>
        </w:rPr>
        <w:t>9</w:t>
      </w:r>
      <w:r w:rsidRPr="00AB58FA">
        <w:rPr>
          <w:szCs w:val="22"/>
        </w:rPr>
        <w:t>, the Parties reserve their rights to individually seek judicial resolution of any dispute arising under this Agreement.</w:t>
      </w:r>
    </w:p>
    <w:p w14:paraId="53F4FFE7" w14:textId="77777777" w:rsidR="00AB58FA" w:rsidRPr="00AB58FA" w:rsidRDefault="00AB58FA" w:rsidP="00AB58FA">
      <w:pPr>
        <w:rPr>
          <w:szCs w:val="22"/>
        </w:rPr>
      </w:pPr>
    </w:p>
    <w:p w14:paraId="790A25B2" w14:textId="447EF9DF" w:rsidR="00AB58FA" w:rsidRPr="00AB58FA" w:rsidRDefault="00DB2643" w:rsidP="00FD151A">
      <w:pPr>
        <w:ind w:firstLine="720"/>
        <w:rPr>
          <w:szCs w:val="22"/>
        </w:rPr>
      </w:pPr>
      <w:r>
        <w:rPr>
          <w:szCs w:val="22"/>
        </w:rPr>
        <w:t>9</w:t>
      </w:r>
      <w:r w:rsidR="00AB58FA" w:rsidRPr="00AB58FA">
        <w:rPr>
          <w:szCs w:val="22"/>
        </w:rPr>
        <w:t>.1</w:t>
      </w:r>
      <w:r w:rsidR="00AB58FA" w:rsidRPr="00AB58FA">
        <w:rPr>
          <w:szCs w:val="22"/>
        </w:rPr>
        <w:tab/>
      </w:r>
      <w:r w:rsidR="00AB58FA" w:rsidRPr="00AB58FA">
        <w:rPr>
          <w:b/>
          <w:szCs w:val="22"/>
        </w:rPr>
        <w:t>Judicial Resolution</w:t>
      </w:r>
    </w:p>
    <w:p w14:paraId="15550345" w14:textId="2EE85AC0" w:rsidR="00AB58FA" w:rsidRPr="00AB58FA" w:rsidRDefault="00AB58FA" w:rsidP="00FD151A">
      <w:pPr>
        <w:ind w:left="1440"/>
        <w:rPr>
          <w:szCs w:val="22"/>
        </w:rPr>
      </w:pPr>
      <w:r w:rsidRPr="00AB58FA">
        <w:rPr>
          <w:szCs w:val="22"/>
        </w:rPr>
        <w:t>Final actions subject to Section 9(e) of the Northwest Power Act are not subject to arbitration under this Agreement and will remain within the exclusive jurisdiction of the United States Court of Appeals for the Ninth Circuit.</w:t>
      </w:r>
      <w:r w:rsidR="00C81F5D">
        <w:rPr>
          <w:szCs w:val="22"/>
        </w:rPr>
        <w:t xml:space="preserve"> </w:t>
      </w:r>
      <w:r w:rsidRPr="00AB58FA">
        <w:rPr>
          <w:szCs w:val="22"/>
        </w:rPr>
        <w:t xml:space="preserve"> Such final actions may include, but are not limited to, (1) the establishment or the implementation of rates and rate methodologies, (2) the establishment or implementation of the ASCM; and (3) the establishment or implementation of a BPA policy.</w:t>
      </w:r>
    </w:p>
    <w:p w14:paraId="796B2D3A" w14:textId="77777777" w:rsidR="00AB58FA" w:rsidRPr="00AB58FA" w:rsidRDefault="00AB58FA" w:rsidP="00AB58FA">
      <w:pPr>
        <w:rPr>
          <w:szCs w:val="22"/>
        </w:rPr>
      </w:pPr>
    </w:p>
    <w:p w14:paraId="1FB30EFF" w14:textId="1AA05B45" w:rsidR="00AB58FA" w:rsidRPr="00AB58FA" w:rsidRDefault="00AB58FA" w:rsidP="00FD151A">
      <w:pPr>
        <w:ind w:left="1440"/>
        <w:rPr>
          <w:szCs w:val="22"/>
        </w:rPr>
      </w:pPr>
      <w:r w:rsidRPr="00AB58FA">
        <w:rPr>
          <w:szCs w:val="22"/>
        </w:rPr>
        <w:t xml:space="preserve">Any dispute regarding any rights or obligations of </w:t>
      </w:r>
      <w:r w:rsidR="001B5435">
        <w:rPr>
          <w:szCs w:val="22"/>
        </w:rPr>
        <w:t>Gem</w:t>
      </w:r>
      <w:r w:rsidRPr="00AB58FA">
        <w:rPr>
          <w:szCs w:val="22"/>
        </w:rPr>
        <w:t xml:space="preserve"> or BPA under such final action will not be subject to arbitration under this Agreement. </w:t>
      </w:r>
      <w:r w:rsidR="008C6619">
        <w:rPr>
          <w:szCs w:val="22"/>
        </w:rPr>
        <w:t xml:space="preserve"> </w:t>
      </w:r>
      <w:r w:rsidRPr="00AB58FA">
        <w:rPr>
          <w:szCs w:val="22"/>
        </w:rPr>
        <w:t xml:space="preserve">For purposes of this </w:t>
      </w:r>
      <w:r w:rsidR="00DB2643">
        <w:rPr>
          <w:szCs w:val="22"/>
        </w:rPr>
        <w:t>s</w:t>
      </w:r>
      <w:r w:rsidRPr="00AB58FA">
        <w:rPr>
          <w:szCs w:val="22"/>
        </w:rPr>
        <w:t>ection </w:t>
      </w:r>
      <w:r w:rsidR="00DB2643">
        <w:rPr>
          <w:szCs w:val="22"/>
        </w:rPr>
        <w:t>9</w:t>
      </w:r>
      <w:r w:rsidRPr="00AB58FA">
        <w:rPr>
          <w:szCs w:val="22"/>
        </w:rPr>
        <w:t>, “BPA policy” means any written document adopted by BPA as a final action in a record of decision that establishes a policy of general application or makes a determination under an applicable statute or regulation.</w:t>
      </w:r>
      <w:r w:rsidR="008C6619">
        <w:rPr>
          <w:szCs w:val="22"/>
        </w:rPr>
        <w:t xml:space="preserve"> </w:t>
      </w:r>
      <w:r w:rsidRPr="00AB58FA">
        <w:rPr>
          <w:szCs w:val="22"/>
        </w:rPr>
        <w:t xml:space="preserve"> If BPA determines that a dispute is excluded from arbitration under this </w:t>
      </w:r>
      <w:r w:rsidR="00DB2643">
        <w:rPr>
          <w:szCs w:val="22"/>
        </w:rPr>
        <w:t>s</w:t>
      </w:r>
      <w:r w:rsidRPr="00AB58FA">
        <w:rPr>
          <w:szCs w:val="22"/>
        </w:rPr>
        <w:t>ection </w:t>
      </w:r>
      <w:r w:rsidR="00DB2643">
        <w:rPr>
          <w:szCs w:val="22"/>
        </w:rPr>
        <w:t>9</w:t>
      </w:r>
      <w:r w:rsidRPr="00AB58FA">
        <w:rPr>
          <w:szCs w:val="22"/>
        </w:rPr>
        <w:t xml:space="preserve">, then </w:t>
      </w:r>
      <w:r w:rsidR="001B5435">
        <w:rPr>
          <w:szCs w:val="22"/>
        </w:rPr>
        <w:t>Gem</w:t>
      </w:r>
      <w:r>
        <w:rPr>
          <w:szCs w:val="22"/>
        </w:rPr>
        <w:t xml:space="preserve"> </w:t>
      </w:r>
      <w:r w:rsidRPr="00AB58FA">
        <w:rPr>
          <w:szCs w:val="22"/>
        </w:rPr>
        <w:t xml:space="preserve">may apply to the federal court having jurisdiction for an order determining whether such dispute is subject to nonbinding arbitration under this </w:t>
      </w:r>
      <w:r w:rsidR="00DB2643">
        <w:rPr>
          <w:szCs w:val="22"/>
        </w:rPr>
        <w:t>s</w:t>
      </w:r>
      <w:r w:rsidRPr="00AB58FA">
        <w:rPr>
          <w:szCs w:val="22"/>
        </w:rPr>
        <w:t>ection </w:t>
      </w:r>
      <w:r w:rsidR="00D604B9">
        <w:rPr>
          <w:szCs w:val="22"/>
        </w:rPr>
        <w:t>9</w:t>
      </w:r>
      <w:r w:rsidRPr="00AB58FA">
        <w:rPr>
          <w:szCs w:val="22"/>
        </w:rPr>
        <w:t>.</w:t>
      </w:r>
    </w:p>
    <w:p w14:paraId="3353091B" w14:textId="77777777" w:rsidR="00AB58FA" w:rsidRPr="00AB58FA" w:rsidRDefault="00AB58FA" w:rsidP="00AB58FA">
      <w:pPr>
        <w:rPr>
          <w:szCs w:val="22"/>
        </w:rPr>
      </w:pPr>
    </w:p>
    <w:p w14:paraId="13911AB1" w14:textId="7FF98952" w:rsidR="00AB58FA" w:rsidRPr="00AB58FA" w:rsidRDefault="00DB2643" w:rsidP="00FD151A">
      <w:pPr>
        <w:ind w:firstLine="720"/>
        <w:rPr>
          <w:b/>
          <w:szCs w:val="22"/>
        </w:rPr>
      </w:pPr>
      <w:r>
        <w:rPr>
          <w:szCs w:val="22"/>
        </w:rPr>
        <w:t>9</w:t>
      </w:r>
      <w:r w:rsidR="00AB58FA" w:rsidRPr="00AB58FA">
        <w:rPr>
          <w:szCs w:val="22"/>
        </w:rPr>
        <w:t>.2</w:t>
      </w:r>
      <w:r w:rsidR="00AB58FA" w:rsidRPr="00AB58FA">
        <w:rPr>
          <w:szCs w:val="22"/>
        </w:rPr>
        <w:tab/>
      </w:r>
      <w:r w:rsidR="00AB58FA" w:rsidRPr="00AB58FA">
        <w:rPr>
          <w:b/>
          <w:szCs w:val="22"/>
        </w:rPr>
        <w:t>Remedies</w:t>
      </w:r>
    </w:p>
    <w:p w14:paraId="40B9AF86" w14:textId="56237E53" w:rsidR="00AB58FA" w:rsidRPr="00AB58FA" w:rsidRDefault="00AB58FA" w:rsidP="00FD151A">
      <w:pPr>
        <w:ind w:left="1440"/>
        <w:rPr>
          <w:szCs w:val="22"/>
        </w:rPr>
      </w:pPr>
      <w:r w:rsidRPr="00AB58FA">
        <w:rPr>
          <w:szCs w:val="22"/>
        </w:rPr>
        <w:lastRenderedPageBreak/>
        <w:t xml:space="preserve">If FERC or a court of competent jurisdiction remands, reverses, or otherwise finds unlawful a BPA final decision or decisions that affect </w:t>
      </w:r>
      <w:r w:rsidR="001B5435">
        <w:rPr>
          <w:szCs w:val="22"/>
        </w:rPr>
        <w:t>Gem</w:t>
      </w:r>
      <w:r w:rsidRPr="00AB58FA">
        <w:rPr>
          <w:szCs w:val="22"/>
        </w:rPr>
        <w:t>’s REP Benefits under this Agreement or the implementation of this Agreement under Section 5(c) of the Northwest Power Act, then BPA will review and determine the rights and obligations of the Parties through additional administrative action(s) as necessary to respond to such regulatory or court decisions.</w:t>
      </w:r>
    </w:p>
    <w:p w14:paraId="2E8F7C80" w14:textId="77777777" w:rsidR="00AB58FA" w:rsidRPr="00AB58FA" w:rsidRDefault="00AB58FA" w:rsidP="00AB58FA">
      <w:pPr>
        <w:rPr>
          <w:szCs w:val="22"/>
        </w:rPr>
      </w:pPr>
    </w:p>
    <w:p w14:paraId="51A805A7" w14:textId="1F9B3637" w:rsidR="00AB58FA" w:rsidRPr="00AB58FA" w:rsidRDefault="00DB2643" w:rsidP="00FD151A">
      <w:pPr>
        <w:ind w:firstLine="720"/>
        <w:rPr>
          <w:szCs w:val="22"/>
        </w:rPr>
      </w:pPr>
      <w:r>
        <w:rPr>
          <w:szCs w:val="22"/>
        </w:rPr>
        <w:t>9</w:t>
      </w:r>
      <w:r w:rsidR="00AB58FA" w:rsidRPr="00AB58FA">
        <w:rPr>
          <w:szCs w:val="22"/>
        </w:rPr>
        <w:t>.3</w:t>
      </w:r>
      <w:r w:rsidR="00AB58FA" w:rsidRPr="00AB58FA">
        <w:rPr>
          <w:szCs w:val="22"/>
        </w:rPr>
        <w:tab/>
      </w:r>
      <w:r w:rsidR="00AB58FA" w:rsidRPr="00AB58FA">
        <w:rPr>
          <w:b/>
          <w:szCs w:val="22"/>
        </w:rPr>
        <w:t>Arbitration</w:t>
      </w:r>
    </w:p>
    <w:p w14:paraId="35EDB8A0" w14:textId="7D7C17D7" w:rsidR="00AB58FA" w:rsidRPr="00AB58FA" w:rsidRDefault="00AB58FA" w:rsidP="00FD151A">
      <w:pPr>
        <w:ind w:left="1440"/>
        <w:rPr>
          <w:szCs w:val="22"/>
        </w:rPr>
      </w:pPr>
      <w:r w:rsidRPr="00AB58FA">
        <w:rPr>
          <w:szCs w:val="22"/>
        </w:rPr>
        <w:t xml:space="preserve">Any contract dispute or contract issue between the Parties arising out of this Agreement, which is not excluded by </w:t>
      </w:r>
      <w:r w:rsidR="00DB2643">
        <w:rPr>
          <w:szCs w:val="22"/>
        </w:rPr>
        <w:t>s</w:t>
      </w:r>
      <w:r w:rsidRPr="00AB58FA">
        <w:rPr>
          <w:szCs w:val="22"/>
        </w:rPr>
        <w:t>ection </w:t>
      </w:r>
      <w:r w:rsidR="00DB2643">
        <w:rPr>
          <w:szCs w:val="22"/>
        </w:rPr>
        <w:t>9</w:t>
      </w:r>
      <w:r w:rsidRPr="00AB58FA">
        <w:rPr>
          <w:szCs w:val="22"/>
        </w:rPr>
        <w:t>.1 above, will be subject to arbitration, as set forth below.</w:t>
      </w:r>
    </w:p>
    <w:p w14:paraId="7BD0AD9C" w14:textId="77777777" w:rsidR="00AB58FA" w:rsidRPr="00AB58FA" w:rsidRDefault="00AB58FA" w:rsidP="00AB58FA">
      <w:pPr>
        <w:rPr>
          <w:szCs w:val="22"/>
        </w:rPr>
      </w:pPr>
    </w:p>
    <w:p w14:paraId="0FA1318F" w14:textId="36D7A611" w:rsidR="00AB58FA" w:rsidRPr="00AB58FA" w:rsidRDefault="001B5435" w:rsidP="00FD151A">
      <w:pPr>
        <w:ind w:left="1440"/>
        <w:rPr>
          <w:szCs w:val="22"/>
        </w:rPr>
      </w:pPr>
      <w:r>
        <w:rPr>
          <w:szCs w:val="22"/>
        </w:rPr>
        <w:t>Gem</w:t>
      </w:r>
      <w:r w:rsidR="00AB58FA">
        <w:rPr>
          <w:szCs w:val="22"/>
        </w:rPr>
        <w:t xml:space="preserve"> </w:t>
      </w:r>
      <w:r w:rsidR="00AB58FA" w:rsidRPr="00AB58FA">
        <w:rPr>
          <w:szCs w:val="22"/>
        </w:rPr>
        <w:t>may request that BPA engage in binding arbitration to resolve any dispute.</w:t>
      </w:r>
      <w:r w:rsidR="008C6619">
        <w:rPr>
          <w:szCs w:val="22"/>
        </w:rPr>
        <w:t xml:space="preserve"> </w:t>
      </w:r>
      <w:r w:rsidR="00AB58FA" w:rsidRPr="00AB58FA">
        <w:rPr>
          <w:szCs w:val="22"/>
        </w:rPr>
        <w:t xml:space="preserve"> If </w:t>
      </w:r>
      <w:r>
        <w:rPr>
          <w:szCs w:val="22"/>
        </w:rPr>
        <w:t>Gem</w:t>
      </w:r>
      <w:r w:rsidR="00AB58FA" w:rsidRPr="00AB58FA">
        <w:rPr>
          <w:szCs w:val="22"/>
        </w:rPr>
        <w:t xml:space="preserve"> requests such binding arbitration and BPA determines in its sole discretion that binding arbitration of the dispute is appropriate under BPA’s Binding Arbitration Policy or its successor, then BPA shall engage in such binding arbitration, provided that the remaining requirements of this </w:t>
      </w:r>
      <w:r w:rsidR="00DB2643">
        <w:rPr>
          <w:szCs w:val="22"/>
        </w:rPr>
        <w:t>s</w:t>
      </w:r>
      <w:r w:rsidR="00AB58FA" w:rsidRPr="00AB58FA">
        <w:rPr>
          <w:szCs w:val="22"/>
        </w:rPr>
        <w:t>ection </w:t>
      </w:r>
      <w:r w:rsidR="00DB2643">
        <w:rPr>
          <w:szCs w:val="22"/>
        </w:rPr>
        <w:t>9</w:t>
      </w:r>
      <w:r w:rsidR="00AB58FA" w:rsidRPr="00AB58FA">
        <w:rPr>
          <w:szCs w:val="22"/>
        </w:rPr>
        <w:t xml:space="preserve">.3 and </w:t>
      </w:r>
      <w:r w:rsidR="00DB2643">
        <w:rPr>
          <w:szCs w:val="22"/>
        </w:rPr>
        <w:t>s</w:t>
      </w:r>
      <w:r w:rsidR="00AB58FA" w:rsidRPr="00AB58FA">
        <w:rPr>
          <w:szCs w:val="22"/>
        </w:rPr>
        <w:t>ections </w:t>
      </w:r>
      <w:r w:rsidR="00DB2643">
        <w:rPr>
          <w:szCs w:val="22"/>
        </w:rPr>
        <w:t>9</w:t>
      </w:r>
      <w:r w:rsidR="00AB58FA" w:rsidRPr="00AB58FA">
        <w:rPr>
          <w:szCs w:val="22"/>
        </w:rPr>
        <w:t xml:space="preserve">.4 and </w:t>
      </w:r>
      <w:r w:rsidR="00DB2643">
        <w:rPr>
          <w:szCs w:val="22"/>
        </w:rPr>
        <w:t>9</w:t>
      </w:r>
      <w:r w:rsidR="00AB58FA" w:rsidRPr="00AB58FA">
        <w:rPr>
          <w:szCs w:val="22"/>
        </w:rPr>
        <w:t xml:space="preserve">.5 are met. </w:t>
      </w:r>
      <w:r w:rsidR="008C6619">
        <w:rPr>
          <w:szCs w:val="22"/>
        </w:rPr>
        <w:t xml:space="preserve"> </w:t>
      </w:r>
      <w:r w:rsidR="00AB58FA" w:rsidRPr="00AB58FA">
        <w:rPr>
          <w:szCs w:val="22"/>
        </w:rPr>
        <w:t xml:space="preserve">BPA may request that </w:t>
      </w:r>
      <w:r>
        <w:rPr>
          <w:szCs w:val="22"/>
        </w:rPr>
        <w:t>Gem</w:t>
      </w:r>
      <w:r w:rsidR="00AB58FA" w:rsidRPr="00AB58FA">
        <w:rPr>
          <w:szCs w:val="22"/>
        </w:rPr>
        <w:t xml:space="preserve"> engage in binding arbitration to resolve any dispute. In response to BPA’s request, </w:t>
      </w:r>
      <w:r>
        <w:rPr>
          <w:szCs w:val="22"/>
        </w:rPr>
        <w:t>Gem</w:t>
      </w:r>
      <w:r w:rsidR="00AB58FA" w:rsidRPr="00AB58FA">
        <w:rPr>
          <w:szCs w:val="22"/>
        </w:rPr>
        <w:t xml:space="preserve"> may agree to binding arbitration of such dispute, provided that the remaining requirements of this </w:t>
      </w:r>
      <w:r w:rsidR="00DB2643">
        <w:rPr>
          <w:szCs w:val="22"/>
        </w:rPr>
        <w:t>s</w:t>
      </w:r>
      <w:r w:rsidR="00AB58FA" w:rsidRPr="00AB58FA">
        <w:rPr>
          <w:szCs w:val="22"/>
        </w:rPr>
        <w:t>ection </w:t>
      </w:r>
      <w:r w:rsidR="00DB2643">
        <w:rPr>
          <w:szCs w:val="22"/>
        </w:rPr>
        <w:t>9</w:t>
      </w:r>
      <w:r w:rsidR="00AB58FA" w:rsidRPr="00AB58FA">
        <w:rPr>
          <w:szCs w:val="22"/>
        </w:rPr>
        <w:t xml:space="preserve">.3 and </w:t>
      </w:r>
      <w:r w:rsidR="00DB2643">
        <w:rPr>
          <w:szCs w:val="22"/>
        </w:rPr>
        <w:t>s</w:t>
      </w:r>
      <w:r w:rsidR="00AB58FA" w:rsidRPr="00AB58FA">
        <w:rPr>
          <w:szCs w:val="22"/>
        </w:rPr>
        <w:t>ections </w:t>
      </w:r>
      <w:r w:rsidR="00DB2643">
        <w:rPr>
          <w:szCs w:val="22"/>
        </w:rPr>
        <w:t>9</w:t>
      </w:r>
      <w:r w:rsidR="00AB58FA" w:rsidRPr="00AB58FA">
        <w:rPr>
          <w:szCs w:val="22"/>
        </w:rPr>
        <w:t xml:space="preserve">.4 and </w:t>
      </w:r>
      <w:r w:rsidR="00DB2643">
        <w:rPr>
          <w:szCs w:val="22"/>
        </w:rPr>
        <w:t>9</w:t>
      </w:r>
      <w:r w:rsidR="00AB58FA" w:rsidRPr="00AB58FA">
        <w:rPr>
          <w:szCs w:val="22"/>
        </w:rPr>
        <w:t xml:space="preserve">.5 are met. </w:t>
      </w:r>
      <w:r w:rsidR="008C6619">
        <w:rPr>
          <w:szCs w:val="22"/>
        </w:rPr>
        <w:t xml:space="preserve"> </w:t>
      </w:r>
      <w:r w:rsidR="00AB58FA" w:rsidRPr="00AB58FA">
        <w:rPr>
          <w:szCs w:val="22"/>
        </w:rPr>
        <w:t>Before initiating binding arbitration, the Parties shall draft and sign an agreement to engage in binding arbitration, which will set forth the precise issue in dispute, the amount in controversy and the maximum monetary award allowed, pursuant to BPA’s Binding Arbitration Policy or its successor.</w:t>
      </w:r>
    </w:p>
    <w:p w14:paraId="35F70667" w14:textId="77777777" w:rsidR="00AB58FA" w:rsidRPr="00AB58FA" w:rsidRDefault="00AB58FA" w:rsidP="00FD151A">
      <w:pPr>
        <w:ind w:left="1440"/>
        <w:rPr>
          <w:szCs w:val="22"/>
        </w:rPr>
      </w:pPr>
    </w:p>
    <w:p w14:paraId="60BD73E2" w14:textId="2B0095F9" w:rsidR="00AB58FA" w:rsidRPr="00AB58FA" w:rsidRDefault="00AB58FA" w:rsidP="00FD151A">
      <w:pPr>
        <w:ind w:left="1440"/>
        <w:rPr>
          <w:szCs w:val="22"/>
        </w:rPr>
      </w:pPr>
      <w:r w:rsidRPr="00AB58FA">
        <w:rPr>
          <w:szCs w:val="22"/>
        </w:rPr>
        <w:t xml:space="preserve">Nonbinding arbitration will be used to resolve any dispute arising out of this contract that is not excluded by </w:t>
      </w:r>
      <w:r w:rsidR="00DB2643">
        <w:rPr>
          <w:szCs w:val="22"/>
        </w:rPr>
        <w:t>s</w:t>
      </w:r>
      <w:r w:rsidRPr="00AB58FA">
        <w:rPr>
          <w:szCs w:val="22"/>
        </w:rPr>
        <w:t>ection </w:t>
      </w:r>
      <w:r w:rsidR="00DB2643">
        <w:rPr>
          <w:szCs w:val="22"/>
        </w:rPr>
        <w:t>9</w:t>
      </w:r>
      <w:r w:rsidRPr="00AB58FA">
        <w:rPr>
          <w:szCs w:val="22"/>
        </w:rPr>
        <w:t xml:space="preserve">.1 above and is not resolved via binding arbitration, unless </w:t>
      </w:r>
      <w:r w:rsidR="001B5435">
        <w:rPr>
          <w:szCs w:val="22"/>
        </w:rPr>
        <w:t>Gem</w:t>
      </w:r>
      <w:r w:rsidRPr="00AB58FA">
        <w:rPr>
          <w:szCs w:val="22"/>
        </w:rPr>
        <w:t xml:space="preserve"> notifies BPA that it does not wish to proceed with nonbinding arbitration.</w:t>
      </w:r>
    </w:p>
    <w:p w14:paraId="5F139677" w14:textId="77777777" w:rsidR="00AB58FA" w:rsidRPr="00AB58FA" w:rsidRDefault="00AB58FA" w:rsidP="00AB58FA">
      <w:pPr>
        <w:rPr>
          <w:szCs w:val="22"/>
        </w:rPr>
      </w:pPr>
    </w:p>
    <w:p w14:paraId="0D804C9E" w14:textId="1838922A" w:rsidR="00AB58FA" w:rsidRPr="00AB58FA" w:rsidRDefault="00DB2643" w:rsidP="00FD151A">
      <w:pPr>
        <w:ind w:firstLine="720"/>
        <w:rPr>
          <w:szCs w:val="22"/>
        </w:rPr>
      </w:pPr>
      <w:r>
        <w:rPr>
          <w:szCs w:val="22"/>
        </w:rPr>
        <w:t>9</w:t>
      </w:r>
      <w:r w:rsidR="00AB58FA" w:rsidRPr="00AB58FA">
        <w:rPr>
          <w:szCs w:val="22"/>
        </w:rPr>
        <w:t>.4</w:t>
      </w:r>
      <w:r w:rsidR="00AB58FA" w:rsidRPr="00AB58FA">
        <w:rPr>
          <w:szCs w:val="22"/>
        </w:rPr>
        <w:tab/>
      </w:r>
      <w:r w:rsidR="00AB58FA" w:rsidRPr="00AB58FA">
        <w:rPr>
          <w:b/>
          <w:szCs w:val="22"/>
        </w:rPr>
        <w:t>Arbitration Procedure</w:t>
      </w:r>
    </w:p>
    <w:p w14:paraId="0E0806C5" w14:textId="2697D6AD" w:rsidR="00AB58FA" w:rsidRPr="00AB58FA" w:rsidRDefault="00AB58FA" w:rsidP="00FD151A">
      <w:pPr>
        <w:ind w:left="1440"/>
        <w:rPr>
          <w:szCs w:val="22"/>
        </w:rPr>
      </w:pPr>
      <w:r w:rsidRPr="00AB58FA">
        <w:rPr>
          <w:szCs w:val="22"/>
        </w:rPr>
        <w:t>Any arbitration will take place in Portland, Oregon, unless the Parties agree otherwise.</w:t>
      </w:r>
      <w:r w:rsidR="008C6619">
        <w:rPr>
          <w:szCs w:val="22"/>
        </w:rPr>
        <w:t xml:space="preserve"> </w:t>
      </w:r>
      <w:r w:rsidRPr="00AB58FA">
        <w:rPr>
          <w:szCs w:val="22"/>
        </w:rPr>
        <w:t xml:space="preserve"> The Parties agree that a fundamental purpose for arbitration is the expedient resolution of disputes; therefore, the Parties shall make best efforts to resolve an arbitrable dispute within one year of initiating arbitration. </w:t>
      </w:r>
      <w:r w:rsidR="008C6619">
        <w:rPr>
          <w:szCs w:val="22"/>
        </w:rPr>
        <w:t xml:space="preserve"> </w:t>
      </w:r>
      <w:r w:rsidRPr="00AB58FA">
        <w:rPr>
          <w:szCs w:val="22"/>
        </w:rPr>
        <w:t>The rules for arbitration will be agreed to by the Parties.</w:t>
      </w:r>
    </w:p>
    <w:p w14:paraId="64F85DF9" w14:textId="77777777" w:rsidR="00AB58FA" w:rsidRPr="00AB58FA" w:rsidRDefault="00AB58FA" w:rsidP="00AB58FA">
      <w:pPr>
        <w:rPr>
          <w:szCs w:val="22"/>
        </w:rPr>
      </w:pPr>
    </w:p>
    <w:p w14:paraId="273A1251" w14:textId="789B72FD" w:rsidR="00AB58FA" w:rsidRPr="00AB58FA" w:rsidRDefault="00DB2643" w:rsidP="00FD151A">
      <w:pPr>
        <w:ind w:firstLine="720"/>
        <w:rPr>
          <w:szCs w:val="22"/>
        </w:rPr>
      </w:pPr>
      <w:r>
        <w:rPr>
          <w:szCs w:val="22"/>
        </w:rPr>
        <w:t>9</w:t>
      </w:r>
      <w:r w:rsidR="00AB58FA" w:rsidRPr="00AB58FA">
        <w:rPr>
          <w:szCs w:val="22"/>
        </w:rPr>
        <w:t>.5</w:t>
      </w:r>
      <w:r w:rsidR="00AB58FA" w:rsidRPr="00AB58FA">
        <w:rPr>
          <w:szCs w:val="22"/>
        </w:rPr>
        <w:tab/>
      </w:r>
      <w:r w:rsidR="00AB58FA" w:rsidRPr="00AB58FA">
        <w:rPr>
          <w:b/>
          <w:szCs w:val="22"/>
        </w:rPr>
        <w:t>Arbitration Remedies</w:t>
      </w:r>
    </w:p>
    <w:p w14:paraId="79DD86BD" w14:textId="430A4531" w:rsidR="00AB58FA" w:rsidRPr="00AB58FA" w:rsidRDefault="00AB58FA" w:rsidP="00FD151A">
      <w:pPr>
        <w:ind w:left="1440"/>
        <w:rPr>
          <w:szCs w:val="22"/>
        </w:rPr>
      </w:pPr>
      <w:r w:rsidRPr="00AB58FA">
        <w:rPr>
          <w:szCs w:val="22"/>
        </w:rPr>
        <w:t xml:space="preserve">The payment of monies will be the exclusive remedy available in any arbitration proceeding pursuant to this </w:t>
      </w:r>
      <w:r w:rsidR="00DB2643">
        <w:rPr>
          <w:szCs w:val="22"/>
        </w:rPr>
        <w:t>s</w:t>
      </w:r>
      <w:r w:rsidRPr="00AB58FA">
        <w:rPr>
          <w:szCs w:val="22"/>
        </w:rPr>
        <w:t>ection </w:t>
      </w:r>
      <w:r w:rsidR="00DB2643">
        <w:rPr>
          <w:szCs w:val="22"/>
        </w:rPr>
        <w:t>9</w:t>
      </w:r>
      <w:r w:rsidRPr="00AB58FA">
        <w:rPr>
          <w:szCs w:val="22"/>
        </w:rPr>
        <w:t xml:space="preserve">. </w:t>
      </w:r>
      <w:r w:rsidR="008C6619">
        <w:rPr>
          <w:szCs w:val="22"/>
        </w:rPr>
        <w:t xml:space="preserve"> </w:t>
      </w:r>
      <w:r w:rsidRPr="00AB58FA">
        <w:rPr>
          <w:szCs w:val="22"/>
        </w:rPr>
        <w:t xml:space="preserve">This shall not be interpreted to preclude the Parties from agreeing to limit the object of arbitration to the determination of facts. </w:t>
      </w:r>
      <w:r w:rsidR="008C6619">
        <w:rPr>
          <w:szCs w:val="22"/>
        </w:rPr>
        <w:t xml:space="preserve"> </w:t>
      </w:r>
      <w:r w:rsidRPr="00AB58FA">
        <w:rPr>
          <w:szCs w:val="22"/>
        </w:rPr>
        <w:t>Under no circumstances shall specific performance be an available remedy against BPA.</w:t>
      </w:r>
    </w:p>
    <w:p w14:paraId="4286EE48" w14:textId="77777777" w:rsidR="00AB58FA" w:rsidRPr="00AB58FA" w:rsidRDefault="00AB58FA" w:rsidP="00AB58FA">
      <w:pPr>
        <w:rPr>
          <w:szCs w:val="22"/>
        </w:rPr>
      </w:pPr>
    </w:p>
    <w:p w14:paraId="4D70101B" w14:textId="1B554D3C" w:rsidR="00AB58FA" w:rsidRPr="00AB58FA" w:rsidRDefault="00DB2643" w:rsidP="00FD151A">
      <w:pPr>
        <w:ind w:firstLine="720"/>
        <w:rPr>
          <w:b/>
          <w:szCs w:val="22"/>
        </w:rPr>
      </w:pPr>
      <w:r>
        <w:rPr>
          <w:szCs w:val="22"/>
        </w:rPr>
        <w:t>9</w:t>
      </w:r>
      <w:r w:rsidR="00AB58FA" w:rsidRPr="00AB58FA">
        <w:rPr>
          <w:szCs w:val="22"/>
        </w:rPr>
        <w:t>.6</w:t>
      </w:r>
      <w:r w:rsidR="00AB58FA" w:rsidRPr="00AB58FA">
        <w:rPr>
          <w:szCs w:val="22"/>
        </w:rPr>
        <w:tab/>
      </w:r>
      <w:r w:rsidR="00AB58FA" w:rsidRPr="00AB58FA">
        <w:rPr>
          <w:b/>
          <w:szCs w:val="22"/>
        </w:rPr>
        <w:t>Finality</w:t>
      </w:r>
    </w:p>
    <w:p w14:paraId="5F26AE61" w14:textId="77777777" w:rsidR="00AB58FA" w:rsidRPr="00AB58FA" w:rsidRDefault="00AB58FA" w:rsidP="00AB58FA">
      <w:pPr>
        <w:rPr>
          <w:szCs w:val="22"/>
        </w:rPr>
      </w:pPr>
    </w:p>
    <w:p w14:paraId="69FC9F85" w14:textId="1667EFEE" w:rsidR="00AB58FA" w:rsidRPr="00AB58FA" w:rsidRDefault="00DB2643" w:rsidP="00FD151A">
      <w:pPr>
        <w:ind w:left="2160" w:hanging="720"/>
        <w:rPr>
          <w:szCs w:val="22"/>
        </w:rPr>
      </w:pPr>
      <w:r>
        <w:rPr>
          <w:szCs w:val="22"/>
        </w:rPr>
        <w:lastRenderedPageBreak/>
        <w:t>9</w:t>
      </w:r>
      <w:r w:rsidR="00AB58FA" w:rsidRPr="00AB58FA">
        <w:rPr>
          <w:szCs w:val="22"/>
        </w:rPr>
        <w:t>.6.1</w:t>
      </w:r>
      <w:r w:rsidR="00AB58FA" w:rsidRPr="00AB58FA">
        <w:rPr>
          <w:szCs w:val="22"/>
        </w:rPr>
        <w:tab/>
        <w:t>In binding arbitration, the arbitration award will be final and binding on the Parties, except that either Party may seek judicial review based upon any of the grounds referred to in the Federal Arbitration Act, 9 U.S.C. §1-16 (1988).</w:t>
      </w:r>
      <w:r w:rsidR="008C6619">
        <w:rPr>
          <w:szCs w:val="22"/>
        </w:rPr>
        <w:t xml:space="preserve"> </w:t>
      </w:r>
      <w:r w:rsidR="00AB58FA" w:rsidRPr="00AB58FA">
        <w:rPr>
          <w:szCs w:val="22"/>
        </w:rPr>
        <w:t xml:space="preserve"> Judgment upon the award rendered by the arbitrator(s) may be entered by any court having jurisdiction thereof.</w:t>
      </w:r>
    </w:p>
    <w:p w14:paraId="1B809AD1" w14:textId="77777777" w:rsidR="00AB58FA" w:rsidRPr="00AB58FA" w:rsidRDefault="00AB58FA" w:rsidP="00AB58FA">
      <w:pPr>
        <w:rPr>
          <w:szCs w:val="22"/>
        </w:rPr>
      </w:pPr>
    </w:p>
    <w:p w14:paraId="2FC0142D" w14:textId="0734F558" w:rsidR="00AB58FA" w:rsidRPr="00AB58FA" w:rsidRDefault="00DB2643" w:rsidP="00FD151A">
      <w:pPr>
        <w:ind w:left="2160" w:hanging="720"/>
        <w:rPr>
          <w:szCs w:val="22"/>
        </w:rPr>
      </w:pPr>
      <w:r>
        <w:rPr>
          <w:szCs w:val="22"/>
        </w:rPr>
        <w:t>9</w:t>
      </w:r>
      <w:r w:rsidR="00AB58FA" w:rsidRPr="00AB58FA">
        <w:rPr>
          <w:szCs w:val="22"/>
        </w:rPr>
        <w:t>.6.2</w:t>
      </w:r>
      <w:r w:rsidR="00AB58FA" w:rsidRPr="00AB58FA">
        <w:rPr>
          <w:szCs w:val="22"/>
        </w:rPr>
        <w:tab/>
        <w:t xml:space="preserve">In nonbinding arbitration, the arbitration award is not binding on the Parties. Each Party shall notify the other Party within 30 calendar days, or such other time as the Parties otherwise agreed to, whether it accepts or rejects the arbitration award. </w:t>
      </w:r>
      <w:r w:rsidR="008C6619">
        <w:rPr>
          <w:szCs w:val="22"/>
        </w:rPr>
        <w:t xml:space="preserve"> </w:t>
      </w:r>
      <w:r w:rsidR="00AB58FA" w:rsidRPr="00AB58FA">
        <w:rPr>
          <w:szCs w:val="22"/>
        </w:rPr>
        <w:t>Subsequent to nonbinding arbitration, if either Party rejects the arbitration award, either Party may seek judicial resolution of the dispute, provided that such suit is brought no later than 395 calendar days after the date the arbitration award was issued.</w:t>
      </w:r>
    </w:p>
    <w:p w14:paraId="0C4173D4" w14:textId="77777777" w:rsidR="00D604B9" w:rsidRPr="00AB58FA" w:rsidRDefault="00D604B9" w:rsidP="00206F26">
      <w:pPr>
        <w:ind w:left="720"/>
        <w:rPr>
          <w:szCs w:val="22"/>
        </w:rPr>
      </w:pPr>
    </w:p>
    <w:p w14:paraId="0FACADC3" w14:textId="44467D94" w:rsidR="00AB58FA" w:rsidRPr="00AB58FA" w:rsidRDefault="00DB2643" w:rsidP="00FD151A">
      <w:pPr>
        <w:ind w:firstLine="720"/>
        <w:rPr>
          <w:b/>
          <w:szCs w:val="22"/>
        </w:rPr>
      </w:pPr>
      <w:r>
        <w:rPr>
          <w:szCs w:val="22"/>
        </w:rPr>
        <w:t>9</w:t>
      </w:r>
      <w:r w:rsidR="00AB58FA" w:rsidRPr="00AB58FA">
        <w:rPr>
          <w:szCs w:val="22"/>
        </w:rPr>
        <w:t>.7</w:t>
      </w:r>
      <w:r w:rsidR="00AB58FA" w:rsidRPr="00AB58FA">
        <w:rPr>
          <w:szCs w:val="22"/>
        </w:rPr>
        <w:tab/>
      </w:r>
      <w:r w:rsidR="00AB58FA" w:rsidRPr="00AB58FA">
        <w:rPr>
          <w:b/>
          <w:szCs w:val="22"/>
        </w:rPr>
        <w:t>Arbitration Costs</w:t>
      </w:r>
    </w:p>
    <w:p w14:paraId="6E92D68C" w14:textId="18E72D34" w:rsidR="00AB58FA" w:rsidRPr="00AB58FA" w:rsidRDefault="00AB58FA" w:rsidP="00FD151A">
      <w:pPr>
        <w:ind w:left="1440"/>
        <w:rPr>
          <w:szCs w:val="22"/>
        </w:rPr>
      </w:pPr>
      <w:r w:rsidRPr="00AB58FA">
        <w:rPr>
          <w:szCs w:val="22"/>
        </w:rPr>
        <w:t xml:space="preserve">Each Party shall be responsible for its own costs of arbitration, including legal fees. </w:t>
      </w:r>
      <w:r w:rsidR="008C6619">
        <w:rPr>
          <w:szCs w:val="22"/>
        </w:rPr>
        <w:t xml:space="preserve"> </w:t>
      </w:r>
      <w:r w:rsidRPr="00AB58FA">
        <w:rPr>
          <w:szCs w:val="22"/>
        </w:rPr>
        <w:t>Unless otherwise agreed to by the Parties, the arbitrator(s) may apportion all other costs of arbitration between the Parties in such manner as the arbitrator(s) deem reasonable, taking into account the circumstances of the case, the conduct of the Parties during the proceeding, and the result of the arbitration.</w:t>
      </w:r>
    </w:p>
    <w:p w14:paraId="783B0CBE" w14:textId="77777777" w:rsidR="00577C5B" w:rsidRPr="00BD669C" w:rsidRDefault="00577C5B">
      <w:pPr>
        <w:rPr>
          <w:szCs w:val="22"/>
        </w:rPr>
      </w:pPr>
    </w:p>
    <w:p w14:paraId="3BCD3FB7" w14:textId="6C60550E" w:rsidR="00FA2364" w:rsidRPr="00BD669C" w:rsidRDefault="00AA2A8D" w:rsidP="00206F26">
      <w:pPr>
        <w:pStyle w:val="SECTIONHEADER"/>
      </w:pPr>
      <w:bookmarkStart w:id="52" w:name="_Toc240283844"/>
      <w:r>
        <w:t>10</w:t>
      </w:r>
      <w:r w:rsidR="00FA2364" w:rsidRPr="00BD669C">
        <w:t>.</w:t>
      </w:r>
      <w:r w:rsidR="00FA2364" w:rsidRPr="00BD669C">
        <w:tab/>
        <w:t>STATUTORY PROVISIONS</w:t>
      </w:r>
      <w:bookmarkEnd w:id="52"/>
    </w:p>
    <w:p w14:paraId="734D7D66" w14:textId="77777777" w:rsidR="00FA2364" w:rsidRPr="00BD669C" w:rsidRDefault="00FA2364" w:rsidP="00FA2364">
      <w:pPr>
        <w:rPr>
          <w:b/>
          <w:bCs/>
          <w:szCs w:val="22"/>
        </w:rPr>
      </w:pPr>
    </w:p>
    <w:p w14:paraId="4C121503" w14:textId="46ABFC76" w:rsidR="00FA2364" w:rsidRPr="00BD669C" w:rsidRDefault="00FA2364" w:rsidP="00FD151A">
      <w:pPr>
        <w:ind w:firstLine="720"/>
        <w:rPr>
          <w:b/>
          <w:bCs/>
          <w:szCs w:val="22"/>
        </w:rPr>
      </w:pPr>
      <w:r w:rsidRPr="00BD669C">
        <w:rPr>
          <w:szCs w:val="22"/>
        </w:rPr>
        <w:t>1</w:t>
      </w:r>
      <w:r w:rsidR="00DB2643">
        <w:rPr>
          <w:szCs w:val="22"/>
        </w:rPr>
        <w:t>0</w:t>
      </w:r>
      <w:r w:rsidRPr="00BD669C">
        <w:rPr>
          <w:szCs w:val="22"/>
        </w:rPr>
        <w:t>.1</w:t>
      </w:r>
      <w:r w:rsidRPr="00BD669C">
        <w:rPr>
          <w:szCs w:val="22"/>
        </w:rPr>
        <w:tab/>
      </w:r>
      <w:r w:rsidRPr="00A33AF9">
        <w:rPr>
          <w:b/>
          <w:bCs/>
          <w:szCs w:val="22"/>
        </w:rPr>
        <w:t>Retail Rate Schedules</w:t>
      </w:r>
    </w:p>
    <w:p w14:paraId="30D98543" w14:textId="7841220C" w:rsidR="00FA2364" w:rsidRPr="00BD669C" w:rsidRDefault="001B5435" w:rsidP="00FA2364">
      <w:pPr>
        <w:ind w:left="1440"/>
        <w:rPr>
          <w:szCs w:val="22"/>
        </w:rPr>
      </w:pPr>
      <w:r>
        <w:rPr>
          <w:szCs w:val="22"/>
        </w:rPr>
        <w:t>Gem</w:t>
      </w:r>
      <w:r w:rsidR="00FA2364" w:rsidRPr="00BD669C">
        <w:rPr>
          <w:szCs w:val="22"/>
        </w:rPr>
        <w:t xml:space="preserve"> shall </w:t>
      </w:r>
      <w:r w:rsidR="00D650B1">
        <w:rPr>
          <w:szCs w:val="22"/>
        </w:rPr>
        <w:t>list</w:t>
      </w:r>
      <w:r w:rsidR="00FA2364" w:rsidRPr="00BD669C">
        <w:rPr>
          <w:szCs w:val="22"/>
        </w:rPr>
        <w:t xml:space="preserve"> its retail rate schedules </w:t>
      </w:r>
      <w:r w:rsidR="00D650B1">
        <w:rPr>
          <w:szCs w:val="22"/>
        </w:rPr>
        <w:t>in Exhibit A</w:t>
      </w:r>
      <w:r w:rsidR="008C6619">
        <w:rPr>
          <w:szCs w:val="22"/>
        </w:rPr>
        <w:t xml:space="preserve"> of this Agreement</w:t>
      </w:r>
      <w:r w:rsidR="00FA2364" w:rsidRPr="00BD669C">
        <w:rPr>
          <w:szCs w:val="22"/>
        </w:rPr>
        <w:t>.</w:t>
      </w:r>
    </w:p>
    <w:p w14:paraId="611C6B82" w14:textId="77777777" w:rsidR="00680D2D" w:rsidRPr="00BD669C" w:rsidRDefault="00680D2D" w:rsidP="00680D2D">
      <w:pPr>
        <w:rPr>
          <w:szCs w:val="22"/>
        </w:rPr>
      </w:pPr>
    </w:p>
    <w:p w14:paraId="34AD1428" w14:textId="39F4AA13" w:rsidR="00DC69A2" w:rsidRPr="00FD151A" w:rsidRDefault="00680D2D" w:rsidP="00FD151A">
      <w:pPr>
        <w:ind w:left="1440" w:hanging="720"/>
        <w:rPr>
          <w:szCs w:val="22"/>
        </w:rPr>
      </w:pPr>
      <w:r w:rsidRPr="00BD669C">
        <w:rPr>
          <w:szCs w:val="22"/>
        </w:rPr>
        <w:t>1</w:t>
      </w:r>
      <w:r w:rsidR="00DB2643">
        <w:rPr>
          <w:szCs w:val="22"/>
        </w:rPr>
        <w:t>0</w:t>
      </w:r>
      <w:r w:rsidRPr="00BD669C">
        <w:rPr>
          <w:szCs w:val="22"/>
        </w:rPr>
        <w:t>.2</w:t>
      </w:r>
      <w:r w:rsidRPr="00BD669C">
        <w:rPr>
          <w:szCs w:val="22"/>
        </w:rPr>
        <w:tab/>
      </w:r>
      <w:r w:rsidR="00DC69A2" w:rsidRPr="00CA10FA">
        <w:rPr>
          <w:b/>
          <w:bCs/>
          <w:szCs w:val="22"/>
        </w:rPr>
        <w:t xml:space="preserve">BPA Appropriations Refinancing </w:t>
      </w:r>
    </w:p>
    <w:p w14:paraId="6EEB1B52" w14:textId="77777777" w:rsidR="00DC69A2" w:rsidRPr="00CA10FA" w:rsidRDefault="00DC69A2" w:rsidP="00FD151A">
      <w:pPr>
        <w:ind w:left="1440"/>
        <w:rPr>
          <w:szCs w:val="22"/>
        </w:rPr>
      </w:pPr>
      <w:r w:rsidRPr="00CA10FA">
        <w:rPr>
          <w:szCs w:val="22"/>
        </w:rPr>
        <w:t>The Parties agree that the provisions of Section 3201(i) of the Bonneville Power Administration Refinancing Section of the Omnibus Consolidated Rescissions and Appropriations Act of 1996 (BPA Refinancing Act), P.L. 104</w:t>
      </w:r>
      <w:r w:rsidRPr="00CA10FA">
        <w:rPr>
          <w:szCs w:val="22"/>
        </w:rPr>
        <w:noBreakHyphen/>
        <w:t>134, 110 Stat. 1321, 350, as stated in the United States Code on the Effective Date, are incorporated by reference and are a material term of this Agreement.</w:t>
      </w:r>
    </w:p>
    <w:p w14:paraId="2CCE412B" w14:textId="77777777" w:rsidR="00DC69A2" w:rsidRPr="00CA10FA" w:rsidRDefault="00DC69A2" w:rsidP="00A20A12">
      <w:pPr>
        <w:rPr>
          <w:szCs w:val="22"/>
        </w:rPr>
      </w:pPr>
    </w:p>
    <w:p w14:paraId="73E729E2" w14:textId="39CE5652" w:rsidR="00A20A12" w:rsidRPr="00CA10FA" w:rsidRDefault="00AA2A8D" w:rsidP="00206F26">
      <w:pPr>
        <w:pStyle w:val="SECTIONHEADER"/>
      </w:pPr>
      <w:bookmarkStart w:id="53" w:name="_Toc240283845"/>
      <w:r>
        <w:t>11</w:t>
      </w:r>
      <w:r w:rsidR="00A20A12" w:rsidRPr="00CA10FA">
        <w:t>.</w:t>
      </w:r>
      <w:r w:rsidR="00A20A12" w:rsidRPr="00CA10FA">
        <w:tab/>
        <w:t>STANDARD PROVISIONS</w:t>
      </w:r>
      <w:bookmarkEnd w:id="53"/>
    </w:p>
    <w:p w14:paraId="023C1E65" w14:textId="77777777" w:rsidR="00333E39" w:rsidRPr="00CA10FA" w:rsidRDefault="00333E39" w:rsidP="00680D2D">
      <w:pPr>
        <w:ind w:left="1440" w:hanging="1440"/>
        <w:rPr>
          <w:szCs w:val="22"/>
        </w:rPr>
      </w:pPr>
    </w:p>
    <w:p w14:paraId="19E89E98" w14:textId="4581EED0"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.1</w:t>
      </w:r>
      <w:r w:rsidRPr="00CA10FA">
        <w:rPr>
          <w:szCs w:val="22"/>
        </w:rPr>
        <w:tab/>
      </w:r>
      <w:r w:rsidRPr="00CA10FA">
        <w:rPr>
          <w:b/>
          <w:bCs/>
          <w:szCs w:val="22"/>
        </w:rPr>
        <w:t xml:space="preserve">Amendments </w:t>
      </w:r>
    </w:p>
    <w:p w14:paraId="0C18F24E" w14:textId="424CBC03" w:rsidR="00A20A12" w:rsidRPr="00CA10FA" w:rsidRDefault="00A20A12" w:rsidP="00A20A12">
      <w:pPr>
        <w:ind w:left="1440"/>
      </w:pPr>
      <w:r w:rsidRPr="00CA10FA">
        <w:rPr>
          <w:szCs w:val="22"/>
        </w:rPr>
        <w:t>Except where this Agreement explicitly allows for one Party to unilaterally amend a provision or exhibit, no amendment of this Agreement will be of any force or effect unless set forth in writing and signed by authorized representatives of each Party.</w:t>
      </w:r>
      <w:r w:rsidR="008C6619">
        <w:rPr>
          <w:szCs w:val="22"/>
        </w:rPr>
        <w:t xml:space="preserve"> </w:t>
      </w:r>
      <w:r w:rsidRPr="00CA10FA">
        <w:rPr>
          <w:szCs w:val="22"/>
        </w:rPr>
        <w:t xml:space="preserve"> Upon </w:t>
      </w:r>
      <w:r w:rsidR="001B5435">
        <w:rPr>
          <w:szCs w:val="22"/>
        </w:rPr>
        <w:t>Gem</w:t>
      </w:r>
      <w:r w:rsidRPr="00CA10FA">
        <w:rPr>
          <w:szCs w:val="22"/>
        </w:rPr>
        <w:t xml:space="preserve">’s request, and to the extent BPA determines it is practicable, BPA shall provide </w:t>
      </w:r>
      <w:r w:rsidR="001B5435">
        <w:rPr>
          <w:szCs w:val="22"/>
        </w:rPr>
        <w:t>Gem</w:t>
      </w:r>
      <w:r w:rsidRPr="00FD151A">
        <w:rPr>
          <w:szCs w:val="22"/>
        </w:rPr>
        <w:t xml:space="preserve"> </w:t>
      </w:r>
      <w:r w:rsidRPr="00CA10FA">
        <w:rPr>
          <w:szCs w:val="22"/>
        </w:rPr>
        <w:t>a reasonable opportunity to review any unilateral provision or exhibit revisions, or the data that will be input into an exhibit revision, prior to BPA making such unilateral revisions.</w:t>
      </w:r>
    </w:p>
    <w:p w14:paraId="34145FF2" w14:textId="77777777" w:rsidR="00A20A12" w:rsidRPr="00AF3A26" w:rsidRDefault="00A20A12" w:rsidP="00A20A12">
      <w:pPr>
        <w:ind w:left="720"/>
        <w:rPr>
          <w:szCs w:val="22"/>
        </w:rPr>
      </w:pPr>
    </w:p>
    <w:p w14:paraId="0CB196F1" w14:textId="6A070018" w:rsidR="00A20A12" w:rsidRPr="00AF3A26" w:rsidRDefault="00A20A12" w:rsidP="00A20A12">
      <w:pPr>
        <w:keepNext/>
        <w:ind w:left="720"/>
        <w:rPr>
          <w:b/>
          <w:iCs/>
          <w:szCs w:val="22"/>
        </w:rPr>
      </w:pPr>
      <w:r w:rsidRPr="00AF3A26">
        <w:rPr>
          <w:szCs w:val="22"/>
        </w:rPr>
        <w:lastRenderedPageBreak/>
        <w:t>1</w:t>
      </w:r>
      <w:r w:rsidR="00DB2643">
        <w:rPr>
          <w:szCs w:val="22"/>
        </w:rPr>
        <w:t>1</w:t>
      </w:r>
      <w:r w:rsidRPr="00AF3A26">
        <w:rPr>
          <w:szCs w:val="22"/>
        </w:rPr>
        <w:t>.2</w:t>
      </w:r>
      <w:r w:rsidRPr="00AF3A26">
        <w:rPr>
          <w:szCs w:val="22"/>
        </w:rPr>
        <w:tab/>
      </w:r>
      <w:r w:rsidRPr="00AF3A26">
        <w:rPr>
          <w:b/>
          <w:bCs/>
          <w:szCs w:val="22"/>
        </w:rPr>
        <w:t xml:space="preserve">Entire Agreement and Order of Precedence </w:t>
      </w:r>
    </w:p>
    <w:p w14:paraId="13F84EBB" w14:textId="5718BE2F" w:rsidR="00A20A12" w:rsidRPr="001A25CF" w:rsidRDefault="00A20A12" w:rsidP="00A20A12">
      <w:pPr>
        <w:ind w:left="1440"/>
        <w:rPr>
          <w:snapToGrid w:val="0"/>
          <w:szCs w:val="22"/>
        </w:rPr>
      </w:pPr>
      <w:r w:rsidRPr="001A25CF">
        <w:rPr>
          <w:szCs w:val="22"/>
        </w:rPr>
        <w:t>This Agreement, including documents expressly incorporated by reference, constitutes the entire agreement between the Parties</w:t>
      </w:r>
      <w:r>
        <w:rPr>
          <w:szCs w:val="22"/>
        </w:rPr>
        <w:t xml:space="preserve"> with respect to the subject matter of this Agreement</w:t>
      </w:r>
      <w:r w:rsidRPr="001A25CF">
        <w:rPr>
          <w:szCs w:val="22"/>
        </w:rPr>
        <w:t xml:space="preserve">. </w:t>
      </w:r>
      <w:r w:rsidR="008C6619">
        <w:rPr>
          <w:szCs w:val="22"/>
        </w:rPr>
        <w:t xml:space="preserve"> </w:t>
      </w:r>
      <w:r w:rsidRPr="001A25CF">
        <w:rPr>
          <w:szCs w:val="22"/>
        </w:rPr>
        <w:t xml:space="preserve">It supersedes all previous communications, representations, or contracts, either written or oral, which purport to describe or embody the subject matter of this Agreement. </w:t>
      </w:r>
      <w:r w:rsidR="008C6619">
        <w:rPr>
          <w:szCs w:val="22"/>
        </w:rPr>
        <w:t xml:space="preserve"> </w:t>
      </w:r>
      <w:r w:rsidRPr="001A25CF">
        <w:rPr>
          <w:szCs w:val="22"/>
        </w:rPr>
        <w:t xml:space="preserve">The body of this Agreement </w:t>
      </w:r>
      <w:r>
        <w:rPr>
          <w:szCs w:val="22"/>
        </w:rPr>
        <w:t>will</w:t>
      </w:r>
      <w:r w:rsidRPr="001A25CF">
        <w:rPr>
          <w:szCs w:val="22"/>
        </w:rPr>
        <w:t xml:space="preserve"> prevail over the exhibits to this Agreement in the event of a conflict.</w:t>
      </w:r>
    </w:p>
    <w:p w14:paraId="37F111BC" w14:textId="77777777" w:rsidR="00A20A12" w:rsidRPr="00AF3A26" w:rsidRDefault="00A20A12" w:rsidP="00A20A12">
      <w:pPr>
        <w:ind w:left="720"/>
        <w:rPr>
          <w:szCs w:val="22"/>
        </w:rPr>
      </w:pPr>
    </w:p>
    <w:p w14:paraId="36421CCF" w14:textId="46DD36B6"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.3</w:t>
      </w:r>
      <w:r w:rsidRPr="00CA10FA">
        <w:rPr>
          <w:szCs w:val="22"/>
        </w:rPr>
        <w:tab/>
      </w:r>
      <w:r w:rsidRPr="00CA10FA">
        <w:rPr>
          <w:b/>
          <w:bCs/>
          <w:szCs w:val="22"/>
        </w:rPr>
        <w:t xml:space="preserve">Assignment </w:t>
      </w:r>
    </w:p>
    <w:p w14:paraId="2157FDEE" w14:textId="4A694203" w:rsidR="00A20A12" w:rsidRPr="00CA10FA" w:rsidRDefault="00A20A12" w:rsidP="00A20A12">
      <w:pPr>
        <w:ind w:left="1440"/>
        <w:rPr>
          <w:szCs w:val="22"/>
        </w:rPr>
      </w:pPr>
      <w:r w:rsidRPr="00CA10FA">
        <w:rPr>
          <w:szCs w:val="22"/>
        </w:rPr>
        <w:t xml:space="preserve">This Agreement is binding on any successors and assigns of the Parties.  Neither Party may otherwise transfer or assign this Agreement, in whole or in part, without the other Party’s written consent. </w:t>
      </w:r>
      <w:r w:rsidR="008C6619">
        <w:rPr>
          <w:szCs w:val="22"/>
        </w:rPr>
        <w:t xml:space="preserve"> </w:t>
      </w:r>
      <w:r w:rsidRPr="00CA10FA">
        <w:rPr>
          <w:szCs w:val="22"/>
        </w:rPr>
        <w:t xml:space="preserve">Such consent will not be unreasonably withheld. </w:t>
      </w:r>
      <w:r w:rsidR="008C6619">
        <w:rPr>
          <w:szCs w:val="22"/>
        </w:rPr>
        <w:t xml:space="preserve"> </w:t>
      </w:r>
      <w:r w:rsidRPr="00CA10FA">
        <w:rPr>
          <w:szCs w:val="22"/>
        </w:rPr>
        <w:t xml:space="preserve">Without limiting the foregoing, BPA’s refusal to consent to assignment will not be considered unreasonable if, in BPA’s sole discretion, the sale of power by BPA to the assignee would violate any applicable statute. </w:t>
      </w:r>
      <w:r w:rsidR="008C6619">
        <w:rPr>
          <w:szCs w:val="22"/>
        </w:rPr>
        <w:t xml:space="preserve"> </w:t>
      </w:r>
      <w:r w:rsidR="001B5435">
        <w:rPr>
          <w:szCs w:val="22"/>
        </w:rPr>
        <w:t>Gem</w:t>
      </w:r>
      <w:r w:rsidRPr="00CA10FA">
        <w:rPr>
          <w:szCs w:val="22"/>
        </w:rPr>
        <w:t xml:space="preserve"> may not transfer or assign this Agreement to any of its retail consumers.</w:t>
      </w:r>
    </w:p>
    <w:p w14:paraId="47B546F0" w14:textId="77777777" w:rsidR="00A20A12" w:rsidRPr="00CA10FA" w:rsidRDefault="00A20A12" w:rsidP="00A20A12">
      <w:pPr>
        <w:ind w:left="720"/>
        <w:rPr>
          <w:szCs w:val="22"/>
        </w:rPr>
      </w:pPr>
    </w:p>
    <w:p w14:paraId="106F36DD" w14:textId="5843A6D0"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.4</w:t>
      </w:r>
      <w:r w:rsidRPr="00CA10FA">
        <w:rPr>
          <w:szCs w:val="22"/>
        </w:rPr>
        <w:tab/>
      </w:r>
      <w:r w:rsidRPr="00CA10FA">
        <w:rPr>
          <w:b/>
          <w:bCs/>
          <w:szCs w:val="22"/>
        </w:rPr>
        <w:t xml:space="preserve">No Third-Party Beneficiaries </w:t>
      </w:r>
    </w:p>
    <w:p w14:paraId="15986F50" w14:textId="77777777" w:rsidR="00A20A12" w:rsidRPr="00CA10FA" w:rsidRDefault="00A20A12" w:rsidP="00A20A12">
      <w:pPr>
        <w:ind w:left="1440"/>
        <w:rPr>
          <w:szCs w:val="22"/>
        </w:rPr>
      </w:pPr>
      <w:r w:rsidRPr="00CA10FA">
        <w:rPr>
          <w:szCs w:val="22"/>
        </w:rPr>
        <w:t>This Agreement is made and entered into for the sole benefit of the Parties, and the Parties intend that no other person or entity shall be a direct or indirect beneficiary of this Agreement.</w:t>
      </w:r>
    </w:p>
    <w:p w14:paraId="13F31E4A" w14:textId="77777777" w:rsidR="00A20A12" w:rsidRPr="00CA10FA" w:rsidRDefault="00A20A12" w:rsidP="00A20A12">
      <w:pPr>
        <w:ind w:left="720"/>
        <w:rPr>
          <w:szCs w:val="22"/>
        </w:rPr>
      </w:pPr>
    </w:p>
    <w:p w14:paraId="70DDC8A2" w14:textId="77A249F8"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.5</w:t>
      </w:r>
      <w:r w:rsidRPr="00CA10FA">
        <w:rPr>
          <w:szCs w:val="22"/>
        </w:rPr>
        <w:tab/>
      </w:r>
      <w:r w:rsidRPr="00CA10FA">
        <w:rPr>
          <w:b/>
          <w:bCs/>
          <w:szCs w:val="22"/>
        </w:rPr>
        <w:t xml:space="preserve">Waivers </w:t>
      </w:r>
    </w:p>
    <w:p w14:paraId="0766E132" w14:textId="77777777" w:rsidR="00A20A12" w:rsidRPr="00CA10FA" w:rsidRDefault="00A20A12" w:rsidP="00A20A12">
      <w:pPr>
        <w:ind w:left="1440"/>
        <w:rPr>
          <w:snapToGrid w:val="0"/>
          <w:szCs w:val="22"/>
        </w:rPr>
      </w:pPr>
      <w:r w:rsidRPr="00CA10FA">
        <w:rPr>
          <w:snapToGrid w:val="0"/>
          <w:szCs w:val="22"/>
        </w:rPr>
        <w:t>No waiver of any provision or breach of this Agreement will be effective unless such waiver is in writing and signed by the waiving Party, and any such waiver will not be deemed a waiver of any other provision of this Agreement or of any other breach of this Agreement.</w:t>
      </w:r>
    </w:p>
    <w:p w14:paraId="10D9F5D6" w14:textId="77777777" w:rsidR="00A20A12" w:rsidRPr="00CA10FA" w:rsidRDefault="00A20A12" w:rsidP="00A20A12">
      <w:pPr>
        <w:ind w:firstLine="720"/>
        <w:rPr>
          <w:szCs w:val="22"/>
        </w:rPr>
      </w:pPr>
    </w:p>
    <w:p w14:paraId="14B8CED6" w14:textId="3BD2D216" w:rsidR="00A20A12" w:rsidRPr="00CA10FA" w:rsidRDefault="00A20A12" w:rsidP="00A20A12">
      <w:pPr>
        <w:keepNext/>
        <w:ind w:left="720"/>
        <w:rPr>
          <w:b/>
          <w:iCs/>
          <w:szCs w:val="22"/>
        </w:rPr>
      </w:pPr>
      <w:r w:rsidRPr="00CA10FA">
        <w:rPr>
          <w:szCs w:val="22"/>
        </w:rPr>
        <w:t>1</w:t>
      </w:r>
      <w:r w:rsidR="00DB2643">
        <w:rPr>
          <w:szCs w:val="22"/>
        </w:rPr>
        <w:t>1</w:t>
      </w:r>
      <w:r w:rsidRPr="00CA10FA">
        <w:rPr>
          <w:szCs w:val="22"/>
        </w:rPr>
        <w:t>.6</w:t>
      </w:r>
      <w:r w:rsidRPr="00CA10FA">
        <w:rPr>
          <w:szCs w:val="22"/>
        </w:rPr>
        <w:tab/>
      </w:r>
      <w:r w:rsidRPr="00CA10FA">
        <w:rPr>
          <w:b/>
          <w:bCs/>
          <w:szCs w:val="22"/>
        </w:rPr>
        <w:t xml:space="preserve">BPA Policies </w:t>
      </w:r>
    </w:p>
    <w:p w14:paraId="10E3B525" w14:textId="5D070EEB" w:rsidR="00A20A12" w:rsidRPr="00CA10FA" w:rsidRDefault="00A20A12" w:rsidP="00A20A12">
      <w:pPr>
        <w:ind w:left="1440"/>
        <w:rPr>
          <w:szCs w:val="22"/>
        </w:rPr>
      </w:pPr>
      <w:r w:rsidRPr="00CA10FA">
        <w:rPr>
          <w:szCs w:val="22"/>
        </w:rPr>
        <w:t xml:space="preserve">Any reference in this Agreement to BPA policies, including any revisions, does not constitute agreement of </w:t>
      </w:r>
      <w:r w:rsidR="001B5435">
        <w:rPr>
          <w:szCs w:val="22"/>
        </w:rPr>
        <w:t>Gem</w:t>
      </w:r>
      <w:r w:rsidRPr="00CA10FA">
        <w:rPr>
          <w:szCs w:val="22"/>
        </w:rPr>
        <w:t xml:space="preserve"> to such policy by execution of this Agreement, nor will it be construed to be a waiver of the right of </w:t>
      </w:r>
      <w:r w:rsidR="001B5435">
        <w:rPr>
          <w:szCs w:val="22"/>
        </w:rPr>
        <w:t>Gem</w:t>
      </w:r>
      <w:r w:rsidRPr="00CA10FA">
        <w:rPr>
          <w:szCs w:val="22"/>
        </w:rPr>
        <w:t xml:space="preserve"> to seek judicial review of any such policy.</w:t>
      </w:r>
    </w:p>
    <w:p w14:paraId="15C0857F" w14:textId="77777777" w:rsidR="00922DE2" w:rsidRPr="00BD669C" w:rsidRDefault="00922DE2" w:rsidP="00206F26">
      <w:pPr>
        <w:ind w:left="720"/>
        <w:rPr>
          <w:szCs w:val="22"/>
        </w:rPr>
      </w:pPr>
    </w:p>
    <w:p w14:paraId="70D77E1E" w14:textId="44053781" w:rsidR="00922DE2" w:rsidRPr="00CA10FA" w:rsidRDefault="00922DE2" w:rsidP="00206F26">
      <w:pPr>
        <w:pStyle w:val="SECTIONHEADER"/>
      </w:pPr>
      <w:bookmarkStart w:id="54" w:name="_Toc240283846"/>
      <w:r w:rsidRPr="00BD669C">
        <w:t>1</w:t>
      </w:r>
      <w:r w:rsidR="00AA2A8D">
        <w:t>2</w:t>
      </w:r>
      <w:r w:rsidRPr="00BD669C">
        <w:t>.</w:t>
      </w:r>
      <w:r w:rsidRPr="00BD669C">
        <w:tab/>
      </w:r>
      <w:r w:rsidRPr="00CA10FA">
        <w:t>INFORMATION EXCHANGE AND CONFIDENTIALITY</w:t>
      </w:r>
      <w:bookmarkEnd w:id="54"/>
    </w:p>
    <w:p w14:paraId="0064DFAC" w14:textId="77777777" w:rsidR="00922DE2" w:rsidRPr="00CA10FA" w:rsidRDefault="00922DE2" w:rsidP="00922DE2">
      <w:pPr>
        <w:rPr>
          <w:b/>
          <w:bCs/>
          <w:szCs w:val="22"/>
        </w:rPr>
      </w:pPr>
    </w:p>
    <w:p w14:paraId="160E3093" w14:textId="172F29A1" w:rsidR="00922DE2" w:rsidRPr="00CA10FA" w:rsidRDefault="00922DE2" w:rsidP="00FD151A">
      <w:pPr>
        <w:ind w:firstLine="720"/>
        <w:rPr>
          <w:b/>
          <w:bCs/>
          <w:szCs w:val="22"/>
        </w:rPr>
      </w:pPr>
      <w:r w:rsidRPr="00CA10FA">
        <w:rPr>
          <w:szCs w:val="22"/>
        </w:rPr>
        <w:t>1</w:t>
      </w:r>
      <w:r w:rsidR="00DB2643">
        <w:rPr>
          <w:szCs w:val="22"/>
        </w:rPr>
        <w:t>2</w:t>
      </w:r>
      <w:r w:rsidRPr="00CA10FA">
        <w:rPr>
          <w:szCs w:val="22"/>
        </w:rPr>
        <w:t>.1</w:t>
      </w:r>
      <w:r w:rsidRPr="00CA10FA">
        <w:rPr>
          <w:szCs w:val="22"/>
        </w:rPr>
        <w:tab/>
      </w:r>
      <w:r w:rsidRPr="00CA10FA">
        <w:rPr>
          <w:b/>
          <w:bCs/>
          <w:szCs w:val="22"/>
        </w:rPr>
        <w:t>Information Exchange</w:t>
      </w:r>
    </w:p>
    <w:p w14:paraId="396A2BA1" w14:textId="1A8DA880" w:rsidR="00922DE2" w:rsidRPr="00CA10FA" w:rsidRDefault="00922DE2" w:rsidP="00922DE2">
      <w:pPr>
        <w:ind w:left="1440"/>
        <w:rPr>
          <w:szCs w:val="22"/>
        </w:rPr>
      </w:pPr>
      <w:r w:rsidRPr="00CA10FA">
        <w:rPr>
          <w:szCs w:val="22"/>
        </w:rPr>
        <w:t xml:space="preserve">Upon request, each Party shall provide the other Party with any information that is necessary to administer this Agreement. </w:t>
      </w:r>
      <w:r w:rsidR="008C6619">
        <w:rPr>
          <w:szCs w:val="22"/>
        </w:rPr>
        <w:t xml:space="preserve"> </w:t>
      </w:r>
      <w:r w:rsidRPr="00CA10FA">
        <w:rPr>
          <w:szCs w:val="22"/>
        </w:rPr>
        <w:t>Such information shall be provided in a timely manner.</w:t>
      </w:r>
    </w:p>
    <w:p w14:paraId="0F46A1C3" w14:textId="77777777" w:rsidR="00922DE2" w:rsidRPr="00CA10FA" w:rsidRDefault="00922DE2" w:rsidP="00FD151A">
      <w:pPr>
        <w:ind w:left="1440"/>
        <w:rPr>
          <w:szCs w:val="22"/>
        </w:rPr>
      </w:pPr>
    </w:p>
    <w:p w14:paraId="39188A1E" w14:textId="075CD032" w:rsidR="00922DE2" w:rsidRPr="00CA10FA" w:rsidRDefault="00922DE2" w:rsidP="00FD151A">
      <w:pPr>
        <w:ind w:firstLine="720"/>
        <w:rPr>
          <w:b/>
          <w:bCs/>
          <w:szCs w:val="22"/>
        </w:rPr>
      </w:pPr>
      <w:r w:rsidRPr="00CA10FA">
        <w:rPr>
          <w:szCs w:val="22"/>
        </w:rPr>
        <w:t>1</w:t>
      </w:r>
      <w:r w:rsidR="00DB2643">
        <w:rPr>
          <w:szCs w:val="22"/>
        </w:rPr>
        <w:t>2</w:t>
      </w:r>
      <w:r w:rsidRPr="00CA10FA">
        <w:rPr>
          <w:szCs w:val="22"/>
        </w:rPr>
        <w:t>.2</w:t>
      </w:r>
      <w:r w:rsidRPr="00CA10FA">
        <w:rPr>
          <w:szCs w:val="22"/>
        </w:rPr>
        <w:tab/>
      </w:r>
      <w:r w:rsidRPr="00CA10FA">
        <w:rPr>
          <w:b/>
          <w:bCs/>
          <w:szCs w:val="22"/>
        </w:rPr>
        <w:t>Confidentiality</w:t>
      </w:r>
    </w:p>
    <w:p w14:paraId="3FDCD6C7" w14:textId="27E786ED" w:rsidR="00A20A12" w:rsidRPr="00CA10FA" w:rsidRDefault="00A20A12" w:rsidP="00A20A12">
      <w:pPr>
        <w:ind w:left="1440"/>
        <w:rPr>
          <w:snapToGrid w:val="0"/>
          <w:szCs w:val="22"/>
        </w:rPr>
      </w:pPr>
      <w:r w:rsidRPr="00CA10FA">
        <w:rPr>
          <w:snapToGrid w:val="0"/>
          <w:szCs w:val="22"/>
        </w:rPr>
        <w:t xml:space="preserve">Before </w:t>
      </w:r>
      <w:r w:rsidR="001B5435">
        <w:rPr>
          <w:snapToGrid w:val="0"/>
          <w:szCs w:val="22"/>
        </w:rPr>
        <w:t>Gem</w:t>
      </w:r>
      <w:r w:rsidRPr="00FD151A">
        <w:rPr>
          <w:snapToGrid w:val="0"/>
          <w:szCs w:val="22"/>
        </w:rPr>
        <w:t xml:space="preserve"> </w:t>
      </w:r>
      <w:r w:rsidRPr="00CA10FA">
        <w:rPr>
          <w:snapToGrid w:val="0"/>
          <w:szCs w:val="22"/>
        </w:rPr>
        <w:t xml:space="preserve">provides information to BPA that is confidential, or is otherwise subject to privilege or nondisclosure, </w:t>
      </w:r>
      <w:r w:rsidR="001B5435">
        <w:rPr>
          <w:snapToGrid w:val="0"/>
          <w:szCs w:val="22"/>
        </w:rPr>
        <w:t>Gem</w:t>
      </w:r>
      <w:r w:rsidRPr="00FD151A">
        <w:rPr>
          <w:snapToGrid w:val="0"/>
          <w:szCs w:val="22"/>
        </w:rPr>
        <w:t xml:space="preserve"> </w:t>
      </w:r>
      <w:r w:rsidRPr="00CA10FA">
        <w:rPr>
          <w:snapToGrid w:val="0"/>
          <w:szCs w:val="22"/>
        </w:rPr>
        <w:t xml:space="preserve">shall clearly designate such information as confidential. </w:t>
      </w:r>
      <w:r w:rsidR="008C6619">
        <w:rPr>
          <w:snapToGrid w:val="0"/>
          <w:szCs w:val="22"/>
        </w:rPr>
        <w:t xml:space="preserve"> </w:t>
      </w:r>
      <w:r w:rsidRPr="00CA10FA">
        <w:rPr>
          <w:snapToGrid w:val="0"/>
          <w:szCs w:val="22"/>
        </w:rPr>
        <w:t xml:space="preserve">BPA shall notify </w:t>
      </w:r>
      <w:r w:rsidR="001B5435">
        <w:rPr>
          <w:snapToGrid w:val="0"/>
          <w:szCs w:val="22"/>
        </w:rPr>
        <w:t>Gem</w:t>
      </w:r>
      <w:r w:rsidRPr="00CA10FA">
        <w:rPr>
          <w:snapToGrid w:val="0"/>
          <w:szCs w:val="22"/>
        </w:rPr>
        <w:t xml:space="preserve"> as soon as practicable of any request received under the Freedom of Information Act (FOIA), or under any other federal law or court or administrative order, for any confidential </w:t>
      </w:r>
      <w:r w:rsidRPr="00CA10FA">
        <w:rPr>
          <w:snapToGrid w:val="0"/>
          <w:szCs w:val="22"/>
        </w:rPr>
        <w:lastRenderedPageBreak/>
        <w:t xml:space="preserve">information. </w:t>
      </w:r>
      <w:r w:rsidR="008C6619">
        <w:rPr>
          <w:snapToGrid w:val="0"/>
          <w:szCs w:val="22"/>
        </w:rPr>
        <w:t xml:space="preserve"> </w:t>
      </w:r>
      <w:r w:rsidRPr="00CA10FA">
        <w:rPr>
          <w:snapToGrid w:val="0"/>
          <w:szCs w:val="22"/>
        </w:rPr>
        <w:t>BPA shall release such confidential information consistent with FOIA or if required by any other federal law or court or administrative order.  BPA shall limit the use and dissemination of confidential information within BPA to employees who need it for purposes of administering this Agreement.</w:t>
      </w:r>
    </w:p>
    <w:p w14:paraId="531E7692" w14:textId="215064C1" w:rsidR="00922DE2" w:rsidRPr="00BD669C" w:rsidRDefault="00922DE2" w:rsidP="00FD151A">
      <w:pPr>
        <w:rPr>
          <w:szCs w:val="22"/>
        </w:rPr>
      </w:pPr>
    </w:p>
    <w:p w14:paraId="1CAE3CBD" w14:textId="60C55A7C" w:rsidR="0071584B" w:rsidRPr="00FD151A" w:rsidRDefault="00AB1E66" w:rsidP="004C33DF">
      <w:pPr>
        <w:pStyle w:val="SECTIONHEADER"/>
      </w:pPr>
      <w:bookmarkStart w:id="55" w:name="_Toc240283847"/>
      <w:r w:rsidRPr="00FD151A">
        <w:t>1</w:t>
      </w:r>
      <w:r w:rsidR="00AA2A8D">
        <w:t>3</w:t>
      </w:r>
      <w:r w:rsidR="0071584B" w:rsidRPr="00FD151A">
        <w:t>.</w:t>
      </w:r>
      <w:r w:rsidR="0071584B" w:rsidRPr="00FD151A">
        <w:tab/>
        <w:t>SIGNATURES</w:t>
      </w:r>
      <w:bookmarkEnd w:id="45"/>
      <w:bookmarkEnd w:id="46"/>
      <w:bookmarkEnd w:id="55"/>
    </w:p>
    <w:p w14:paraId="7A90BC3E" w14:textId="77777777" w:rsidR="00A20A12" w:rsidRPr="001A25CF" w:rsidRDefault="00A20A12" w:rsidP="00A20A12">
      <w:pPr>
        <w:keepNext/>
        <w:keepLines/>
        <w:ind w:left="720"/>
        <w:rPr>
          <w:szCs w:val="22"/>
        </w:rPr>
      </w:pPr>
      <w:r w:rsidRPr="001A25CF">
        <w:rPr>
          <w:szCs w:val="22"/>
        </w:rPr>
        <w:t>The signatories represent that they are authorized to enter into this Agreement on behalf of the Party for which they sign.</w:t>
      </w:r>
      <w:r>
        <w:rPr>
          <w:szCs w:val="22"/>
        </w:rPr>
        <w:t xml:space="preserve"> </w:t>
      </w:r>
      <w:r w:rsidRPr="007A7B13">
        <w:rPr>
          <w:szCs w:val="22"/>
        </w:rPr>
        <w:t xml:space="preserve"> </w:t>
      </w:r>
      <w:r w:rsidRPr="00F909C8">
        <w:rPr>
          <w:szCs w:val="22"/>
        </w:rPr>
        <w:t>This Agreement may be executed in several counterparts, all of which taken together will constitute one single agreement, and may be executed by electronic signature and delivered electronically.  The Parties have executed this Agreement as of the last date indicated below.</w:t>
      </w:r>
    </w:p>
    <w:p w14:paraId="7C2CCC6B" w14:textId="77777777" w:rsidR="0071584B" w:rsidRDefault="0071584B" w:rsidP="00D65B84">
      <w:pPr>
        <w:keepNext/>
        <w:rPr>
          <w:szCs w:val="22"/>
        </w:rPr>
      </w:pPr>
    </w:p>
    <w:tbl>
      <w:tblPr>
        <w:tblW w:w="0" w:type="auto"/>
        <w:tblLayout w:type="fixed"/>
        <w:tblLook w:val="04A0" w:firstRow="1" w:lastRow="0" w:firstColumn="1" w:lastColumn="0" w:noHBand="0" w:noVBand="1"/>
      </w:tblPr>
      <w:tblGrid>
        <w:gridCol w:w="4788"/>
        <w:gridCol w:w="4320"/>
      </w:tblGrid>
      <w:tr w:rsidR="008C6619" w:rsidRPr="005835EF" w14:paraId="6A94991F" w14:textId="77777777" w:rsidTr="00D335D9">
        <w:tc>
          <w:tcPr>
            <w:tcW w:w="4788" w:type="dxa"/>
            <w:hideMark/>
          </w:tcPr>
          <w:p w14:paraId="66C2A7AB" w14:textId="545CA245" w:rsidR="008C6619" w:rsidRPr="005835EF" w:rsidRDefault="008C6619" w:rsidP="00D335D9">
            <w:pPr>
              <w:keepNext/>
              <w:rPr>
                <w:szCs w:val="22"/>
              </w:rPr>
            </w:pPr>
            <w:r>
              <w:rPr>
                <w:szCs w:val="22"/>
              </w:rPr>
              <w:t>GEM</w:t>
            </w:r>
            <w:r w:rsidR="001B5435">
              <w:rPr>
                <w:szCs w:val="22"/>
              </w:rPr>
              <w:t xml:space="preserve"> SUB LLC</w:t>
            </w:r>
          </w:p>
        </w:tc>
        <w:tc>
          <w:tcPr>
            <w:tcW w:w="4320" w:type="dxa"/>
            <w:hideMark/>
          </w:tcPr>
          <w:p w14:paraId="54A73871" w14:textId="77777777" w:rsidR="008C6619" w:rsidRPr="005835EF" w:rsidRDefault="008C6619" w:rsidP="00D335D9">
            <w:pPr>
              <w:keepNext/>
              <w:rPr>
                <w:szCs w:val="22"/>
              </w:rPr>
            </w:pPr>
            <w:r w:rsidRPr="005835EF">
              <w:rPr>
                <w:szCs w:val="22"/>
              </w:rPr>
              <w:t>UNITED STATES OF AMERICA</w:t>
            </w:r>
          </w:p>
          <w:p w14:paraId="2E2D216A" w14:textId="77777777" w:rsidR="008C6619" w:rsidRPr="005835EF" w:rsidRDefault="008C6619" w:rsidP="00D335D9">
            <w:pPr>
              <w:keepNext/>
              <w:rPr>
                <w:szCs w:val="22"/>
              </w:rPr>
            </w:pPr>
            <w:r w:rsidRPr="005835EF">
              <w:rPr>
                <w:szCs w:val="22"/>
              </w:rPr>
              <w:t>Department of Energy</w:t>
            </w:r>
          </w:p>
          <w:p w14:paraId="689B8E4B" w14:textId="77777777" w:rsidR="008C6619" w:rsidRDefault="008C6619" w:rsidP="00D335D9">
            <w:pPr>
              <w:keepNext/>
              <w:rPr>
                <w:szCs w:val="22"/>
              </w:rPr>
            </w:pPr>
            <w:r w:rsidRPr="005835EF">
              <w:rPr>
                <w:szCs w:val="22"/>
              </w:rPr>
              <w:t>Bonneville Power Administration</w:t>
            </w:r>
          </w:p>
          <w:p w14:paraId="1467BB99" w14:textId="77777777" w:rsidR="0050755A" w:rsidRPr="005835EF" w:rsidRDefault="0050755A" w:rsidP="00D335D9">
            <w:pPr>
              <w:keepNext/>
              <w:rPr>
                <w:szCs w:val="22"/>
              </w:rPr>
            </w:pPr>
          </w:p>
        </w:tc>
      </w:tr>
    </w:tbl>
    <w:p w14:paraId="351C63CE" w14:textId="77777777" w:rsidR="008C6619" w:rsidRDefault="008C6619" w:rsidP="008C6619">
      <w:pPr>
        <w:keepNext/>
        <w:rPr>
          <w:szCs w:val="22"/>
        </w:rPr>
      </w:pPr>
    </w:p>
    <w:tbl>
      <w:tblPr>
        <w:tblW w:w="9468" w:type="dxa"/>
        <w:tblLook w:val="0000" w:firstRow="0" w:lastRow="0" w:firstColumn="0" w:lastColumn="0" w:noHBand="0" w:noVBand="0"/>
      </w:tblPr>
      <w:tblGrid>
        <w:gridCol w:w="918"/>
        <w:gridCol w:w="3510"/>
        <w:gridCol w:w="360"/>
        <w:gridCol w:w="900"/>
        <w:gridCol w:w="3780"/>
      </w:tblGrid>
      <w:tr w:rsidR="008C6619" w:rsidRPr="0090785C" w14:paraId="1D5A828C" w14:textId="77777777" w:rsidTr="00D335D9">
        <w:tc>
          <w:tcPr>
            <w:tcW w:w="918" w:type="dxa"/>
            <w:tcBorders>
              <w:top w:val="nil"/>
              <w:left w:val="nil"/>
              <w:bottom w:val="nil"/>
              <w:right w:val="nil"/>
            </w:tcBorders>
          </w:tcPr>
          <w:p w14:paraId="1D2DAC15" w14:textId="77777777" w:rsidR="008C6619" w:rsidRPr="0076076F" w:rsidRDefault="008C6619" w:rsidP="00D335D9">
            <w:pPr>
              <w:pStyle w:val="NormalIndent"/>
              <w:keepNext/>
              <w:rPr>
                <w:szCs w:val="22"/>
              </w:rPr>
            </w:pPr>
            <w:r w:rsidRPr="0076076F">
              <w:rPr>
                <w:szCs w:val="22"/>
              </w:rPr>
              <w:t>By</w:t>
            </w:r>
          </w:p>
        </w:tc>
        <w:tc>
          <w:tcPr>
            <w:tcW w:w="3510" w:type="dxa"/>
            <w:tcBorders>
              <w:top w:val="nil"/>
              <w:left w:val="nil"/>
              <w:bottom w:val="single" w:sz="6" w:space="0" w:color="auto"/>
              <w:right w:val="nil"/>
            </w:tcBorders>
          </w:tcPr>
          <w:p w14:paraId="7C2F57B9" w14:textId="77777777" w:rsidR="008C6619" w:rsidRPr="0076076F" w:rsidRDefault="008C6619" w:rsidP="00D335D9">
            <w:pPr>
              <w:keepNext/>
              <w:rPr>
                <w:b/>
                <w:szCs w:val="22"/>
              </w:rPr>
            </w:pPr>
          </w:p>
        </w:tc>
        <w:tc>
          <w:tcPr>
            <w:tcW w:w="360" w:type="dxa"/>
            <w:tcBorders>
              <w:top w:val="nil"/>
              <w:left w:val="nil"/>
              <w:bottom w:val="nil"/>
              <w:right w:val="nil"/>
            </w:tcBorders>
          </w:tcPr>
          <w:p w14:paraId="3F4559F4" w14:textId="77777777" w:rsidR="008C6619" w:rsidRPr="0076076F" w:rsidRDefault="008C6619" w:rsidP="00D335D9">
            <w:pPr>
              <w:keepNext/>
              <w:rPr>
                <w:szCs w:val="22"/>
              </w:rPr>
            </w:pPr>
          </w:p>
        </w:tc>
        <w:tc>
          <w:tcPr>
            <w:tcW w:w="900" w:type="dxa"/>
            <w:tcBorders>
              <w:top w:val="nil"/>
              <w:left w:val="nil"/>
              <w:bottom w:val="nil"/>
              <w:right w:val="nil"/>
            </w:tcBorders>
          </w:tcPr>
          <w:p w14:paraId="6298C852" w14:textId="77777777" w:rsidR="008C6619" w:rsidRPr="0076076F" w:rsidRDefault="008C6619" w:rsidP="00D335D9">
            <w:pPr>
              <w:keepNext/>
              <w:rPr>
                <w:szCs w:val="22"/>
              </w:rPr>
            </w:pPr>
            <w:r w:rsidRPr="0076076F">
              <w:rPr>
                <w:szCs w:val="22"/>
              </w:rPr>
              <w:t>By</w:t>
            </w:r>
          </w:p>
        </w:tc>
        <w:tc>
          <w:tcPr>
            <w:tcW w:w="3780" w:type="dxa"/>
            <w:tcBorders>
              <w:top w:val="nil"/>
              <w:left w:val="nil"/>
              <w:bottom w:val="single" w:sz="6" w:space="0" w:color="auto"/>
              <w:right w:val="nil"/>
            </w:tcBorders>
          </w:tcPr>
          <w:p w14:paraId="1A49D419" w14:textId="77777777" w:rsidR="008C6619" w:rsidRPr="0076076F" w:rsidRDefault="008C6619" w:rsidP="00D335D9">
            <w:pPr>
              <w:keepNext/>
              <w:rPr>
                <w:b/>
                <w:szCs w:val="22"/>
              </w:rPr>
            </w:pPr>
          </w:p>
        </w:tc>
      </w:tr>
      <w:tr w:rsidR="008C6619" w:rsidRPr="0090785C" w14:paraId="033FE4ED" w14:textId="77777777" w:rsidTr="00D335D9">
        <w:tc>
          <w:tcPr>
            <w:tcW w:w="918" w:type="dxa"/>
            <w:tcBorders>
              <w:top w:val="nil"/>
              <w:left w:val="nil"/>
              <w:bottom w:val="nil"/>
              <w:right w:val="nil"/>
            </w:tcBorders>
          </w:tcPr>
          <w:p w14:paraId="344F08EE" w14:textId="77777777" w:rsidR="008C6619" w:rsidRPr="0076076F" w:rsidRDefault="008C6619" w:rsidP="00D335D9">
            <w:pPr>
              <w:keepNext/>
              <w:rPr>
                <w:szCs w:val="22"/>
              </w:rPr>
            </w:pPr>
          </w:p>
        </w:tc>
        <w:tc>
          <w:tcPr>
            <w:tcW w:w="3510" w:type="dxa"/>
            <w:tcBorders>
              <w:top w:val="nil"/>
              <w:left w:val="nil"/>
              <w:bottom w:val="nil"/>
              <w:right w:val="nil"/>
            </w:tcBorders>
          </w:tcPr>
          <w:p w14:paraId="571664A8" w14:textId="77777777" w:rsidR="008C6619" w:rsidRPr="0076076F" w:rsidRDefault="008C6619" w:rsidP="00D335D9">
            <w:pPr>
              <w:keepNext/>
              <w:rPr>
                <w:szCs w:val="22"/>
              </w:rPr>
            </w:pPr>
          </w:p>
        </w:tc>
        <w:tc>
          <w:tcPr>
            <w:tcW w:w="360" w:type="dxa"/>
            <w:tcBorders>
              <w:top w:val="nil"/>
              <w:left w:val="nil"/>
              <w:bottom w:val="nil"/>
              <w:right w:val="nil"/>
            </w:tcBorders>
          </w:tcPr>
          <w:p w14:paraId="112064D7" w14:textId="77777777" w:rsidR="008C6619" w:rsidRPr="0076076F" w:rsidRDefault="008C6619" w:rsidP="00D335D9">
            <w:pPr>
              <w:keepNext/>
              <w:rPr>
                <w:szCs w:val="22"/>
              </w:rPr>
            </w:pPr>
          </w:p>
        </w:tc>
        <w:tc>
          <w:tcPr>
            <w:tcW w:w="900" w:type="dxa"/>
            <w:tcBorders>
              <w:top w:val="nil"/>
              <w:left w:val="nil"/>
              <w:bottom w:val="nil"/>
              <w:right w:val="nil"/>
            </w:tcBorders>
          </w:tcPr>
          <w:p w14:paraId="22C93D7C" w14:textId="77777777" w:rsidR="008C6619" w:rsidRPr="0076076F" w:rsidRDefault="008C6619" w:rsidP="00D335D9">
            <w:pPr>
              <w:keepNext/>
              <w:rPr>
                <w:szCs w:val="22"/>
              </w:rPr>
            </w:pPr>
          </w:p>
        </w:tc>
        <w:tc>
          <w:tcPr>
            <w:tcW w:w="3780" w:type="dxa"/>
            <w:tcBorders>
              <w:top w:val="nil"/>
              <w:left w:val="nil"/>
              <w:bottom w:val="nil"/>
              <w:right w:val="nil"/>
            </w:tcBorders>
          </w:tcPr>
          <w:p w14:paraId="1D488C6D" w14:textId="77777777" w:rsidR="008C6619" w:rsidRPr="0076076F" w:rsidRDefault="008C6619" w:rsidP="00D335D9">
            <w:pPr>
              <w:keepNext/>
              <w:rPr>
                <w:szCs w:val="22"/>
              </w:rPr>
            </w:pPr>
          </w:p>
        </w:tc>
      </w:tr>
      <w:tr w:rsidR="008C6619" w:rsidRPr="0090785C" w14:paraId="7AB2CECD" w14:textId="77777777" w:rsidTr="00D335D9">
        <w:tc>
          <w:tcPr>
            <w:tcW w:w="918" w:type="dxa"/>
            <w:tcBorders>
              <w:top w:val="nil"/>
              <w:left w:val="nil"/>
              <w:bottom w:val="nil"/>
              <w:right w:val="nil"/>
            </w:tcBorders>
          </w:tcPr>
          <w:p w14:paraId="453E1BD5" w14:textId="77777777" w:rsidR="008C6619" w:rsidRPr="0076076F" w:rsidRDefault="008C6619" w:rsidP="00D335D9">
            <w:pPr>
              <w:keepNext/>
              <w:rPr>
                <w:szCs w:val="22"/>
              </w:rPr>
            </w:pPr>
            <w:r w:rsidRPr="0076076F">
              <w:rPr>
                <w:szCs w:val="22"/>
              </w:rPr>
              <w:t>Name</w:t>
            </w:r>
          </w:p>
        </w:tc>
        <w:tc>
          <w:tcPr>
            <w:tcW w:w="3510" w:type="dxa"/>
            <w:tcBorders>
              <w:top w:val="nil"/>
              <w:left w:val="nil"/>
              <w:bottom w:val="single" w:sz="6" w:space="0" w:color="auto"/>
              <w:right w:val="nil"/>
            </w:tcBorders>
          </w:tcPr>
          <w:p w14:paraId="7ABE9C02" w14:textId="77777777" w:rsidR="008C6619" w:rsidRPr="0076076F" w:rsidRDefault="008C6619" w:rsidP="00D335D9">
            <w:pPr>
              <w:keepNext/>
              <w:rPr>
                <w:szCs w:val="22"/>
              </w:rPr>
            </w:pPr>
          </w:p>
        </w:tc>
        <w:tc>
          <w:tcPr>
            <w:tcW w:w="360" w:type="dxa"/>
            <w:tcBorders>
              <w:top w:val="nil"/>
              <w:left w:val="nil"/>
              <w:bottom w:val="nil"/>
              <w:right w:val="nil"/>
            </w:tcBorders>
          </w:tcPr>
          <w:p w14:paraId="7D740391" w14:textId="77777777" w:rsidR="008C6619" w:rsidRPr="0076076F" w:rsidRDefault="008C6619" w:rsidP="00D335D9">
            <w:pPr>
              <w:keepNext/>
              <w:rPr>
                <w:szCs w:val="22"/>
              </w:rPr>
            </w:pPr>
          </w:p>
        </w:tc>
        <w:tc>
          <w:tcPr>
            <w:tcW w:w="900" w:type="dxa"/>
            <w:tcBorders>
              <w:top w:val="nil"/>
              <w:left w:val="nil"/>
              <w:bottom w:val="nil"/>
              <w:right w:val="nil"/>
            </w:tcBorders>
          </w:tcPr>
          <w:p w14:paraId="66B9C1D7" w14:textId="77777777" w:rsidR="008C6619" w:rsidRPr="0076076F" w:rsidRDefault="008C6619" w:rsidP="00D335D9">
            <w:pPr>
              <w:keepNext/>
              <w:rPr>
                <w:szCs w:val="22"/>
              </w:rPr>
            </w:pPr>
            <w:r w:rsidRPr="0076076F">
              <w:rPr>
                <w:szCs w:val="22"/>
              </w:rPr>
              <w:t>Name</w:t>
            </w:r>
          </w:p>
        </w:tc>
        <w:tc>
          <w:tcPr>
            <w:tcW w:w="3780" w:type="dxa"/>
            <w:tcBorders>
              <w:top w:val="nil"/>
              <w:left w:val="nil"/>
              <w:bottom w:val="single" w:sz="6" w:space="0" w:color="auto"/>
              <w:right w:val="nil"/>
            </w:tcBorders>
          </w:tcPr>
          <w:p w14:paraId="7F4E5228" w14:textId="77777777" w:rsidR="008C6619" w:rsidRPr="0076076F" w:rsidRDefault="008C6619" w:rsidP="00D335D9">
            <w:pPr>
              <w:keepNext/>
              <w:rPr>
                <w:szCs w:val="22"/>
              </w:rPr>
            </w:pPr>
          </w:p>
        </w:tc>
      </w:tr>
      <w:tr w:rsidR="008C6619" w:rsidRPr="0090785C" w14:paraId="3CF0C72D" w14:textId="77777777" w:rsidTr="00D335D9">
        <w:tc>
          <w:tcPr>
            <w:tcW w:w="918" w:type="dxa"/>
            <w:tcBorders>
              <w:top w:val="nil"/>
              <w:left w:val="nil"/>
              <w:bottom w:val="nil"/>
              <w:right w:val="nil"/>
            </w:tcBorders>
          </w:tcPr>
          <w:p w14:paraId="38B47B7E" w14:textId="77777777" w:rsidR="008C6619" w:rsidRPr="00B30125" w:rsidRDefault="008C6619" w:rsidP="00D335D9">
            <w:pPr>
              <w:keepNext/>
              <w:rPr>
                <w:sz w:val="16"/>
                <w:szCs w:val="16"/>
              </w:rPr>
            </w:pPr>
          </w:p>
        </w:tc>
        <w:tc>
          <w:tcPr>
            <w:tcW w:w="3510" w:type="dxa"/>
            <w:tcBorders>
              <w:top w:val="nil"/>
              <w:left w:val="nil"/>
              <w:bottom w:val="nil"/>
              <w:right w:val="nil"/>
            </w:tcBorders>
          </w:tcPr>
          <w:p w14:paraId="7EF275B3" w14:textId="77777777" w:rsidR="008C6619" w:rsidRPr="00B30125" w:rsidRDefault="008C6619" w:rsidP="00D335D9">
            <w:pPr>
              <w:keepNext/>
              <w:rPr>
                <w:i/>
                <w:sz w:val="16"/>
                <w:szCs w:val="16"/>
              </w:rPr>
            </w:pPr>
            <w:r w:rsidRPr="00B30125">
              <w:rPr>
                <w:i/>
                <w:sz w:val="16"/>
                <w:szCs w:val="16"/>
              </w:rPr>
              <w:t>(Print/Type)</w:t>
            </w:r>
          </w:p>
          <w:p w14:paraId="369A4791" w14:textId="77777777" w:rsidR="008C6619" w:rsidRPr="00B30125" w:rsidRDefault="008C6619" w:rsidP="00D335D9">
            <w:pPr>
              <w:keepNext/>
              <w:rPr>
                <w:i/>
                <w:sz w:val="16"/>
                <w:szCs w:val="16"/>
              </w:rPr>
            </w:pPr>
          </w:p>
        </w:tc>
        <w:tc>
          <w:tcPr>
            <w:tcW w:w="360" w:type="dxa"/>
            <w:tcBorders>
              <w:top w:val="nil"/>
              <w:left w:val="nil"/>
              <w:bottom w:val="nil"/>
              <w:right w:val="nil"/>
            </w:tcBorders>
          </w:tcPr>
          <w:p w14:paraId="57B8631C" w14:textId="77777777" w:rsidR="008C6619" w:rsidRPr="00B30125" w:rsidRDefault="008C6619" w:rsidP="00D335D9">
            <w:pPr>
              <w:keepNext/>
              <w:rPr>
                <w:sz w:val="16"/>
                <w:szCs w:val="16"/>
              </w:rPr>
            </w:pPr>
          </w:p>
        </w:tc>
        <w:tc>
          <w:tcPr>
            <w:tcW w:w="900" w:type="dxa"/>
            <w:tcBorders>
              <w:top w:val="nil"/>
              <w:left w:val="nil"/>
              <w:bottom w:val="nil"/>
              <w:right w:val="nil"/>
            </w:tcBorders>
          </w:tcPr>
          <w:p w14:paraId="57BF166B" w14:textId="77777777" w:rsidR="008C6619" w:rsidRPr="00B30125" w:rsidRDefault="008C6619" w:rsidP="00D335D9">
            <w:pPr>
              <w:keepNext/>
              <w:rPr>
                <w:sz w:val="16"/>
                <w:szCs w:val="16"/>
              </w:rPr>
            </w:pPr>
          </w:p>
        </w:tc>
        <w:tc>
          <w:tcPr>
            <w:tcW w:w="3780" w:type="dxa"/>
            <w:tcBorders>
              <w:top w:val="nil"/>
              <w:left w:val="nil"/>
              <w:bottom w:val="nil"/>
              <w:right w:val="nil"/>
            </w:tcBorders>
          </w:tcPr>
          <w:p w14:paraId="58CBDA44" w14:textId="77777777" w:rsidR="008C6619" w:rsidRPr="00B30125" w:rsidRDefault="008C6619" w:rsidP="00D335D9">
            <w:pPr>
              <w:keepNext/>
              <w:rPr>
                <w:sz w:val="16"/>
                <w:szCs w:val="16"/>
              </w:rPr>
            </w:pPr>
            <w:r w:rsidRPr="00B30125">
              <w:rPr>
                <w:i/>
                <w:sz w:val="16"/>
                <w:szCs w:val="16"/>
              </w:rPr>
              <w:t>(Print/Type)</w:t>
            </w:r>
          </w:p>
          <w:p w14:paraId="1F8142EA" w14:textId="77777777" w:rsidR="008C6619" w:rsidRPr="00B30125" w:rsidRDefault="008C6619" w:rsidP="00D335D9">
            <w:pPr>
              <w:keepNext/>
              <w:rPr>
                <w:i/>
                <w:sz w:val="16"/>
                <w:szCs w:val="16"/>
              </w:rPr>
            </w:pPr>
          </w:p>
        </w:tc>
      </w:tr>
      <w:tr w:rsidR="008C6619" w:rsidRPr="0090785C" w14:paraId="37802E5E" w14:textId="77777777" w:rsidTr="00D335D9">
        <w:tc>
          <w:tcPr>
            <w:tcW w:w="918" w:type="dxa"/>
            <w:tcBorders>
              <w:top w:val="nil"/>
              <w:left w:val="nil"/>
              <w:bottom w:val="nil"/>
              <w:right w:val="nil"/>
            </w:tcBorders>
          </w:tcPr>
          <w:p w14:paraId="7C15DDB7" w14:textId="77777777" w:rsidR="008C6619" w:rsidRPr="0076076F" w:rsidRDefault="008C6619" w:rsidP="00D335D9">
            <w:pPr>
              <w:keepNext/>
              <w:rPr>
                <w:szCs w:val="22"/>
              </w:rPr>
            </w:pPr>
            <w:r w:rsidRPr="0076076F">
              <w:rPr>
                <w:szCs w:val="22"/>
              </w:rPr>
              <w:t>Title</w:t>
            </w:r>
          </w:p>
        </w:tc>
        <w:tc>
          <w:tcPr>
            <w:tcW w:w="3510" w:type="dxa"/>
            <w:tcBorders>
              <w:top w:val="nil"/>
              <w:left w:val="nil"/>
              <w:bottom w:val="single" w:sz="6" w:space="0" w:color="auto"/>
              <w:right w:val="nil"/>
            </w:tcBorders>
          </w:tcPr>
          <w:p w14:paraId="6DE7A38C" w14:textId="77777777" w:rsidR="008C6619" w:rsidRPr="0076076F" w:rsidRDefault="008C6619" w:rsidP="00D335D9">
            <w:pPr>
              <w:rPr>
                <w:szCs w:val="22"/>
              </w:rPr>
            </w:pPr>
          </w:p>
        </w:tc>
        <w:tc>
          <w:tcPr>
            <w:tcW w:w="360" w:type="dxa"/>
            <w:tcBorders>
              <w:top w:val="nil"/>
              <w:left w:val="nil"/>
              <w:bottom w:val="nil"/>
              <w:right w:val="nil"/>
            </w:tcBorders>
          </w:tcPr>
          <w:p w14:paraId="6A7A2B9E" w14:textId="77777777" w:rsidR="008C6619" w:rsidRPr="0076076F" w:rsidRDefault="008C6619" w:rsidP="00D335D9">
            <w:pPr>
              <w:keepNext/>
              <w:rPr>
                <w:szCs w:val="22"/>
              </w:rPr>
            </w:pPr>
          </w:p>
        </w:tc>
        <w:tc>
          <w:tcPr>
            <w:tcW w:w="900" w:type="dxa"/>
            <w:tcBorders>
              <w:top w:val="nil"/>
              <w:left w:val="nil"/>
              <w:bottom w:val="nil"/>
              <w:right w:val="nil"/>
            </w:tcBorders>
          </w:tcPr>
          <w:p w14:paraId="6BE82CAE" w14:textId="77777777" w:rsidR="008C6619" w:rsidRPr="0076076F" w:rsidRDefault="008C6619" w:rsidP="00D335D9">
            <w:pPr>
              <w:keepNext/>
              <w:rPr>
                <w:szCs w:val="22"/>
              </w:rPr>
            </w:pPr>
            <w:r w:rsidRPr="0076076F">
              <w:rPr>
                <w:szCs w:val="22"/>
              </w:rPr>
              <w:t>Title</w:t>
            </w:r>
          </w:p>
        </w:tc>
        <w:tc>
          <w:tcPr>
            <w:tcW w:w="3780" w:type="dxa"/>
            <w:tcBorders>
              <w:top w:val="nil"/>
              <w:left w:val="nil"/>
              <w:bottom w:val="single" w:sz="6" w:space="0" w:color="auto"/>
              <w:right w:val="nil"/>
            </w:tcBorders>
          </w:tcPr>
          <w:p w14:paraId="4506F8B6" w14:textId="77777777" w:rsidR="008C6619" w:rsidRPr="0076076F" w:rsidRDefault="008C6619" w:rsidP="00D335D9">
            <w:pPr>
              <w:keepNext/>
              <w:rPr>
                <w:szCs w:val="22"/>
              </w:rPr>
            </w:pPr>
          </w:p>
        </w:tc>
      </w:tr>
      <w:tr w:rsidR="008C6619" w:rsidRPr="0090785C" w14:paraId="08B87B68" w14:textId="77777777" w:rsidTr="00D335D9">
        <w:tc>
          <w:tcPr>
            <w:tcW w:w="918" w:type="dxa"/>
            <w:tcBorders>
              <w:top w:val="nil"/>
              <w:left w:val="nil"/>
              <w:bottom w:val="nil"/>
              <w:right w:val="nil"/>
            </w:tcBorders>
          </w:tcPr>
          <w:p w14:paraId="4B7F943B" w14:textId="77777777" w:rsidR="008C6619" w:rsidRPr="0076076F" w:rsidRDefault="008C6619" w:rsidP="00D335D9">
            <w:pPr>
              <w:keepNext/>
              <w:rPr>
                <w:szCs w:val="22"/>
              </w:rPr>
            </w:pPr>
          </w:p>
        </w:tc>
        <w:tc>
          <w:tcPr>
            <w:tcW w:w="3510" w:type="dxa"/>
            <w:tcBorders>
              <w:top w:val="single" w:sz="6" w:space="0" w:color="auto"/>
              <w:left w:val="nil"/>
              <w:right w:val="nil"/>
            </w:tcBorders>
          </w:tcPr>
          <w:p w14:paraId="78666B3B" w14:textId="77777777" w:rsidR="008C6619" w:rsidRPr="0076076F" w:rsidRDefault="008C6619" w:rsidP="00D335D9">
            <w:pPr>
              <w:rPr>
                <w:szCs w:val="22"/>
              </w:rPr>
            </w:pPr>
          </w:p>
        </w:tc>
        <w:tc>
          <w:tcPr>
            <w:tcW w:w="360" w:type="dxa"/>
            <w:tcBorders>
              <w:top w:val="nil"/>
              <w:left w:val="nil"/>
              <w:bottom w:val="nil"/>
              <w:right w:val="nil"/>
            </w:tcBorders>
          </w:tcPr>
          <w:p w14:paraId="0C2CA16F" w14:textId="77777777" w:rsidR="008C6619" w:rsidRPr="0076076F" w:rsidRDefault="008C6619" w:rsidP="00D335D9">
            <w:pPr>
              <w:keepNext/>
              <w:rPr>
                <w:szCs w:val="22"/>
              </w:rPr>
            </w:pPr>
          </w:p>
        </w:tc>
        <w:tc>
          <w:tcPr>
            <w:tcW w:w="900" w:type="dxa"/>
            <w:tcBorders>
              <w:top w:val="nil"/>
              <w:left w:val="nil"/>
              <w:bottom w:val="nil"/>
              <w:right w:val="nil"/>
            </w:tcBorders>
          </w:tcPr>
          <w:p w14:paraId="2739E17D" w14:textId="77777777" w:rsidR="008C6619" w:rsidRPr="0076076F" w:rsidRDefault="008C6619" w:rsidP="00D335D9">
            <w:pPr>
              <w:keepNext/>
              <w:rPr>
                <w:szCs w:val="22"/>
              </w:rPr>
            </w:pPr>
          </w:p>
        </w:tc>
        <w:tc>
          <w:tcPr>
            <w:tcW w:w="3780" w:type="dxa"/>
            <w:tcBorders>
              <w:top w:val="single" w:sz="6" w:space="0" w:color="auto"/>
              <w:left w:val="nil"/>
              <w:right w:val="nil"/>
            </w:tcBorders>
          </w:tcPr>
          <w:p w14:paraId="728C3ACB" w14:textId="77777777" w:rsidR="008C6619" w:rsidRPr="0076076F" w:rsidRDefault="008C6619" w:rsidP="00D335D9">
            <w:pPr>
              <w:keepNext/>
              <w:rPr>
                <w:b/>
                <w:szCs w:val="22"/>
              </w:rPr>
            </w:pPr>
          </w:p>
        </w:tc>
      </w:tr>
      <w:tr w:rsidR="008C6619" w:rsidRPr="0090785C" w14:paraId="5D56EC85" w14:textId="77777777" w:rsidTr="00D335D9">
        <w:tc>
          <w:tcPr>
            <w:tcW w:w="918" w:type="dxa"/>
            <w:tcBorders>
              <w:top w:val="nil"/>
              <w:left w:val="nil"/>
              <w:bottom w:val="nil"/>
              <w:right w:val="nil"/>
            </w:tcBorders>
          </w:tcPr>
          <w:p w14:paraId="2862E96C" w14:textId="77777777" w:rsidR="008C6619" w:rsidRPr="0076076F" w:rsidRDefault="008C6619" w:rsidP="00D335D9">
            <w:pPr>
              <w:keepNext/>
              <w:rPr>
                <w:szCs w:val="22"/>
              </w:rPr>
            </w:pPr>
            <w:r w:rsidRPr="0076076F">
              <w:rPr>
                <w:szCs w:val="22"/>
              </w:rPr>
              <w:t>Date</w:t>
            </w:r>
          </w:p>
        </w:tc>
        <w:tc>
          <w:tcPr>
            <w:tcW w:w="3510" w:type="dxa"/>
            <w:tcBorders>
              <w:top w:val="nil"/>
              <w:left w:val="nil"/>
              <w:bottom w:val="single" w:sz="4" w:space="0" w:color="auto"/>
              <w:right w:val="nil"/>
            </w:tcBorders>
          </w:tcPr>
          <w:p w14:paraId="75A1A741" w14:textId="77777777" w:rsidR="008C6619" w:rsidRPr="0076076F" w:rsidRDefault="008C6619" w:rsidP="00D335D9">
            <w:pPr>
              <w:rPr>
                <w:szCs w:val="22"/>
              </w:rPr>
            </w:pPr>
          </w:p>
        </w:tc>
        <w:tc>
          <w:tcPr>
            <w:tcW w:w="360" w:type="dxa"/>
            <w:tcBorders>
              <w:top w:val="nil"/>
              <w:left w:val="nil"/>
              <w:bottom w:val="nil"/>
              <w:right w:val="nil"/>
            </w:tcBorders>
          </w:tcPr>
          <w:p w14:paraId="559A4C58" w14:textId="77777777" w:rsidR="008C6619" w:rsidRPr="0076076F" w:rsidRDefault="008C6619" w:rsidP="00D335D9">
            <w:pPr>
              <w:keepNext/>
              <w:rPr>
                <w:szCs w:val="22"/>
              </w:rPr>
            </w:pPr>
          </w:p>
        </w:tc>
        <w:tc>
          <w:tcPr>
            <w:tcW w:w="900" w:type="dxa"/>
            <w:tcBorders>
              <w:top w:val="nil"/>
              <w:left w:val="nil"/>
              <w:bottom w:val="nil"/>
              <w:right w:val="nil"/>
            </w:tcBorders>
          </w:tcPr>
          <w:p w14:paraId="1B6F9CD2" w14:textId="77777777" w:rsidR="008C6619" w:rsidRPr="0076076F" w:rsidRDefault="008C6619" w:rsidP="00D335D9">
            <w:pPr>
              <w:keepNext/>
              <w:rPr>
                <w:szCs w:val="22"/>
              </w:rPr>
            </w:pPr>
            <w:r w:rsidRPr="0076076F">
              <w:rPr>
                <w:szCs w:val="22"/>
              </w:rPr>
              <w:t>Date</w:t>
            </w:r>
          </w:p>
        </w:tc>
        <w:tc>
          <w:tcPr>
            <w:tcW w:w="3780" w:type="dxa"/>
            <w:tcBorders>
              <w:top w:val="nil"/>
              <w:left w:val="nil"/>
              <w:bottom w:val="single" w:sz="4" w:space="0" w:color="auto"/>
              <w:right w:val="nil"/>
            </w:tcBorders>
          </w:tcPr>
          <w:p w14:paraId="23DFD764" w14:textId="77777777" w:rsidR="008C6619" w:rsidRPr="0076076F" w:rsidRDefault="008C6619" w:rsidP="00D335D9">
            <w:pPr>
              <w:keepNext/>
              <w:rPr>
                <w:b/>
                <w:szCs w:val="22"/>
              </w:rPr>
            </w:pPr>
          </w:p>
        </w:tc>
      </w:tr>
    </w:tbl>
    <w:p w14:paraId="6ABC984F" w14:textId="77777777" w:rsidR="008C6619" w:rsidRDefault="008C6619" w:rsidP="008C6619">
      <w:pPr>
        <w:keepNext/>
        <w:rPr>
          <w:szCs w:val="22"/>
        </w:rPr>
      </w:pPr>
    </w:p>
    <w:p w14:paraId="388F0C7D" w14:textId="77777777" w:rsidR="00661F85" w:rsidRPr="00FD151A" w:rsidRDefault="00661F85" w:rsidP="0071584B">
      <w:pPr>
        <w:rPr>
          <w:szCs w:val="22"/>
        </w:rPr>
      </w:pPr>
    </w:p>
    <w:p w14:paraId="6D903633" w14:textId="77777777" w:rsidR="0071584B" w:rsidRPr="00FD151A" w:rsidRDefault="0071584B" w:rsidP="00B05376">
      <w:pPr>
        <w:ind w:left="720"/>
        <w:rPr>
          <w:bCs/>
          <w:color w:val="000000"/>
          <w:szCs w:val="22"/>
          <w:highlight w:val="darkGray"/>
        </w:rPr>
        <w:sectPr w:rsidR="0071584B" w:rsidRPr="00FD151A" w:rsidSect="004108DB">
          <w:footerReference w:type="even" r:id="rId13"/>
          <w:footerReference w:type="default" r:id="rId14"/>
          <w:pgSz w:w="12240" w:h="15840"/>
          <w:pgMar w:top="1440" w:right="1440" w:bottom="1440" w:left="1440" w:header="720" w:footer="720" w:gutter="0"/>
          <w:cols w:space="720"/>
          <w:titlePg/>
          <w:docGrid w:linePitch="360"/>
        </w:sectPr>
      </w:pPr>
    </w:p>
    <w:p w14:paraId="65A325AD" w14:textId="11609174" w:rsidR="78EE2472" w:rsidRDefault="1EFCD34F" w:rsidP="00CB2564">
      <w:pPr>
        <w:pStyle w:val="SECTIONHEADER"/>
        <w:jc w:val="center"/>
      </w:pPr>
      <w:bookmarkStart w:id="56" w:name="_Toc181026413"/>
      <w:bookmarkStart w:id="57" w:name="_Toc181026882"/>
      <w:bookmarkStart w:id="58" w:name="_Toc240283848"/>
      <w:r>
        <w:lastRenderedPageBreak/>
        <w:t>Exhibit A</w:t>
      </w:r>
      <w:bookmarkEnd w:id="56"/>
      <w:bookmarkEnd w:id="57"/>
      <w:r w:rsidR="00D73801">
        <w:br/>
      </w:r>
      <w:bookmarkStart w:id="59" w:name="_Toc240031217"/>
      <w:r w:rsidR="0114ADA9">
        <w:t xml:space="preserve">QUALIFYING RESIDENTIAL AND </w:t>
      </w:r>
      <w:r w:rsidR="007D0F7E">
        <w:t>FARM</w:t>
      </w:r>
      <w:r w:rsidR="0114ADA9">
        <w:t xml:space="preserve"> LOAD DEFINITION</w:t>
      </w:r>
      <w:bookmarkEnd w:id="58"/>
      <w:bookmarkEnd w:id="59"/>
    </w:p>
    <w:p w14:paraId="7C207C55" w14:textId="18AD7AA4" w:rsidR="78EE2472" w:rsidRDefault="78EE2472"/>
    <w:p w14:paraId="0478D204" w14:textId="751602EE" w:rsidR="00D650B1" w:rsidRPr="00CA10FA" w:rsidRDefault="001B5435" w:rsidP="00D650B1">
      <w:pPr>
        <w:numPr>
          <w:ilvl w:val="0"/>
          <w:numId w:val="23"/>
        </w:numPr>
        <w:ind w:hanging="720"/>
      </w:pPr>
      <w:r>
        <w:t>Gem</w:t>
      </w:r>
      <w:r w:rsidR="48D3CFD2">
        <w:t xml:space="preserve">’s Qualifying Residential and </w:t>
      </w:r>
      <w:r w:rsidR="0071615E">
        <w:t>F</w:t>
      </w:r>
      <w:r w:rsidR="007D0F7E">
        <w:t>arm</w:t>
      </w:r>
      <w:r w:rsidR="48D3CFD2">
        <w:t xml:space="preserve"> Load is the residential and </w:t>
      </w:r>
      <w:r w:rsidR="007D0F7E">
        <w:t>farm</w:t>
      </w:r>
      <w:r w:rsidR="48D3CFD2">
        <w:t xml:space="preserve"> load within the Region eligible for the Residential Exchange Program under the tariff schedules described below, as determined pursuant to BPA’s Customer Load Eligibility Guidelines (CLEG), or its successor.  Such load will be adjusted for distribution losses as determined pursuant to the ASC Methodology, as revised, supplemented, or superseded.</w:t>
      </w:r>
    </w:p>
    <w:p w14:paraId="2A1D9EB9" w14:textId="77777777" w:rsidR="00D650B1" w:rsidRPr="00CA10FA" w:rsidRDefault="00D650B1" w:rsidP="00D650B1">
      <w:pPr>
        <w:ind w:hanging="720"/>
      </w:pPr>
    </w:p>
    <w:p w14:paraId="4D5EECAF" w14:textId="2E151908" w:rsidR="00D650B1" w:rsidRPr="00CA10FA" w:rsidRDefault="48D3CFD2" w:rsidP="00D650B1">
      <w:pPr>
        <w:pStyle w:val="ListParagraph"/>
        <w:numPr>
          <w:ilvl w:val="0"/>
          <w:numId w:val="23"/>
        </w:numPr>
        <w:ind w:hanging="720"/>
        <w:contextualSpacing w:val="0"/>
      </w:pPr>
      <w:r>
        <w:t>Such tariff schedules as presently effective</w:t>
      </w:r>
      <w:r w:rsidR="0071615E">
        <w:t>, and for which Gem intends to be in effect as of the Effective Date</w:t>
      </w:r>
      <w:r>
        <w:t xml:space="preserve"> include:</w:t>
      </w:r>
    </w:p>
    <w:p w14:paraId="4DAAC85F" w14:textId="77777777" w:rsidR="00D650B1" w:rsidRPr="00CA10FA" w:rsidRDefault="00D650B1" w:rsidP="00D650B1">
      <w:pPr>
        <w:ind w:left="720" w:hanging="720"/>
      </w:pPr>
    </w:p>
    <w:p w14:paraId="2BD5B356" w14:textId="5E9B590E" w:rsidR="00D650B1" w:rsidRPr="00CA10FA" w:rsidRDefault="48D3CFD2" w:rsidP="00D650B1">
      <w:pPr>
        <w:ind w:left="1440" w:hanging="720"/>
      </w:pPr>
      <w:r>
        <w:t>2.1</w:t>
      </w:r>
      <w:r w:rsidR="00D650B1">
        <w:tab/>
      </w:r>
      <w:r>
        <w:t xml:space="preserve">for all schedules listed below, include the amount, expressed in kilowatt-hours, of Qualifying Residential and </w:t>
      </w:r>
      <w:r w:rsidR="0071615E">
        <w:t>F</w:t>
      </w:r>
      <w:r w:rsidR="007D0F7E">
        <w:t>arm</w:t>
      </w:r>
      <w:r>
        <w:t xml:space="preserve"> Load supplied by </w:t>
      </w:r>
      <w:r w:rsidR="001B5435">
        <w:t>Gem</w:t>
      </w:r>
      <w:r>
        <w:t xml:space="preserve"> under:</w:t>
      </w:r>
    </w:p>
    <w:p w14:paraId="404DC761" w14:textId="77777777" w:rsidR="00D650B1" w:rsidRPr="00006842" w:rsidRDefault="00D650B1" w:rsidP="00D650B1">
      <w:pPr>
        <w:ind w:left="1440" w:hanging="720"/>
      </w:pPr>
    </w:p>
    <w:p w14:paraId="02E6A59D" w14:textId="6364B800" w:rsidR="00D650B1" w:rsidRPr="00964AD0" w:rsidRDefault="48D3CFD2" w:rsidP="465C85A0">
      <w:pPr>
        <w:ind w:left="1440"/>
        <w:rPr>
          <w:color w:val="FF0000"/>
        </w:rPr>
      </w:pPr>
      <w:r>
        <w:t>2.1.1</w:t>
      </w:r>
      <w:r w:rsidR="00D650B1">
        <w:tab/>
      </w:r>
      <w:r w:rsidR="0071615E">
        <w:t>Residential Service schedule 16, 17 and 19</w:t>
      </w:r>
    </w:p>
    <w:p w14:paraId="656C358D" w14:textId="77777777" w:rsidR="00D650B1" w:rsidRPr="00964AD0" w:rsidRDefault="00D650B1" w:rsidP="465C85A0">
      <w:pPr>
        <w:ind w:left="1440" w:hanging="720"/>
        <w:rPr>
          <w:sz w:val="18"/>
          <w:szCs w:val="18"/>
        </w:rPr>
      </w:pPr>
    </w:p>
    <w:p w14:paraId="034F40F0" w14:textId="29F3D189" w:rsidR="00D650B1" w:rsidRPr="00964AD0" w:rsidRDefault="48D3CFD2" w:rsidP="465C85A0">
      <w:pPr>
        <w:ind w:left="1440"/>
        <w:rPr>
          <w:color w:val="FF0000"/>
        </w:rPr>
      </w:pPr>
      <w:r>
        <w:t>2.1.2</w:t>
      </w:r>
      <w:r w:rsidR="00D650B1">
        <w:tab/>
      </w:r>
      <w:r w:rsidR="0071615E">
        <w:t>Small General Services schedule 21</w:t>
      </w:r>
    </w:p>
    <w:p w14:paraId="127AF216" w14:textId="77777777" w:rsidR="00D650B1" w:rsidRPr="00964AD0" w:rsidRDefault="00D650B1" w:rsidP="465C85A0">
      <w:pPr>
        <w:ind w:left="1440" w:hanging="720"/>
        <w:rPr>
          <w:sz w:val="18"/>
          <w:szCs w:val="18"/>
        </w:rPr>
      </w:pPr>
    </w:p>
    <w:p w14:paraId="11A5E0A2" w14:textId="09BA4013" w:rsidR="00D650B1" w:rsidRPr="00006842" w:rsidRDefault="48D3CFD2" w:rsidP="465C85A0">
      <w:pPr>
        <w:ind w:left="1440"/>
        <w:rPr>
          <w:color w:val="FF0000"/>
        </w:rPr>
      </w:pPr>
      <w:r>
        <w:t>2.1.3</w:t>
      </w:r>
      <w:r w:rsidR="00D650B1">
        <w:tab/>
      </w:r>
      <w:r w:rsidR="0071615E">
        <w:t>Agricultural Pumping Service schedule 40</w:t>
      </w:r>
    </w:p>
    <w:p w14:paraId="23A75888" w14:textId="77777777" w:rsidR="00D650B1" w:rsidRPr="00006842" w:rsidRDefault="00D650B1" w:rsidP="00D650B1">
      <w:pPr>
        <w:keepNext/>
        <w:ind w:hanging="720"/>
      </w:pPr>
    </w:p>
    <w:p w14:paraId="65FC1D4A" w14:textId="77777777" w:rsidR="00D650B1" w:rsidRPr="00006842" w:rsidRDefault="48D3CFD2" w:rsidP="00D650B1">
      <w:pPr>
        <w:pStyle w:val="ListParagraph"/>
        <w:numPr>
          <w:ilvl w:val="0"/>
          <w:numId w:val="23"/>
        </w:numPr>
        <w:ind w:hanging="720"/>
        <w:contextualSpacing w:val="0"/>
      </w:pPr>
      <w:r>
        <w:t>See</w:t>
      </w:r>
      <w:r w:rsidRPr="78EE2472">
        <w:rPr>
          <w:rFonts w:cs="Arial"/>
        </w:rPr>
        <w:t xml:space="preserve"> </w:t>
      </w:r>
      <w:hyperlink r:id="rId15">
        <w:r w:rsidRPr="78EE2472">
          <w:rPr>
            <w:rStyle w:val="Hyperlink"/>
            <w:rFonts w:cs="Arial"/>
          </w:rPr>
          <w:t>https://www.bpa.gov/energy-and-services/power/residential-exchange-program</w:t>
        </w:r>
      </w:hyperlink>
      <w:r w:rsidRPr="78EE2472">
        <w:rPr>
          <w:rFonts w:cs="Arial"/>
        </w:rPr>
        <w:t xml:space="preserve"> </w:t>
      </w:r>
      <w:r w:rsidRPr="78EE2472">
        <w:rPr>
          <w:rFonts w:cs="Arial"/>
          <w:sz w:val="20"/>
          <w:szCs w:val="20"/>
          <w:u w:val="single"/>
          <w:lang w:bidi="en-US"/>
        </w:rPr>
        <w:t xml:space="preserve"> </w:t>
      </w:r>
      <w:r>
        <w:t>for the current version of BPA’s CLEG.</w:t>
      </w:r>
    </w:p>
    <w:p w14:paraId="13FC8F74" w14:textId="77777777" w:rsidR="00D650B1" w:rsidRPr="00006842" w:rsidRDefault="00D650B1" w:rsidP="00D650B1">
      <w:pPr>
        <w:ind w:hanging="720"/>
      </w:pPr>
    </w:p>
    <w:p w14:paraId="5B181A5F" w14:textId="77777777" w:rsidR="00D650B1" w:rsidRDefault="48D3CFD2" w:rsidP="00D650B1">
      <w:pPr>
        <w:numPr>
          <w:ilvl w:val="0"/>
          <w:numId w:val="23"/>
        </w:numPr>
        <w:ind w:hanging="720"/>
      </w:pPr>
      <w:r>
        <w:t>BPA may unilaterally revise this exhibit to modify these tariff schedules and/or incorporate additional qualifying tariff schedules, subject to BPA’s determination that the loads served under these schedules are qualified under the Northwest Power Act.</w:t>
      </w:r>
    </w:p>
    <w:p w14:paraId="2A9E5D01" w14:textId="77777777" w:rsidR="00745D31" w:rsidRPr="00745D31" w:rsidRDefault="00745D31" w:rsidP="00D73801">
      <w:pPr>
        <w:rPr>
          <w:bCs/>
          <w:szCs w:val="22"/>
        </w:rPr>
      </w:pPr>
    </w:p>
    <w:p w14:paraId="4893AAA8" w14:textId="77777777" w:rsidR="00745D31" w:rsidRPr="00745D31" w:rsidRDefault="00745D31" w:rsidP="00D73801">
      <w:pPr>
        <w:rPr>
          <w:bCs/>
          <w:szCs w:val="22"/>
        </w:rPr>
      </w:pPr>
    </w:p>
    <w:p w14:paraId="229EA8AA" w14:textId="77777777" w:rsidR="00332F0B" w:rsidRPr="00FD151A" w:rsidRDefault="00332F0B" w:rsidP="00D73801">
      <w:pPr>
        <w:rPr>
          <w:szCs w:val="22"/>
        </w:rPr>
        <w:sectPr w:rsidR="00332F0B" w:rsidRPr="00FD151A" w:rsidSect="00D73801">
          <w:footerReference w:type="default" r:id="rId16"/>
          <w:footerReference w:type="first" r:id="rId17"/>
          <w:pgSz w:w="12240" w:h="15840"/>
          <w:pgMar w:top="1440" w:right="1440" w:bottom="1440" w:left="1440" w:header="720" w:footer="720" w:gutter="0"/>
          <w:pgNumType w:start="1"/>
          <w:cols w:space="720"/>
          <w:titlePg/>
          <w:docGrid w:linePitch="360"/>
        </w:sectPr>
      </w:pPr>
    </w:p>
    <w:p w14:paraId="4552710F" w14:textId="22A02A03" w:rsidR="00A4504B" w:rsidRDefault="00AA2A8D" w:rsidP="00206F26">
      <w:pPr>
        <w:pStyle w:val="SECTIONHEADER"/>
        <w:jc w:val="center"/>
      </w:pPr>
      <w:bookmarkStart w:id="60" w:name="_Toc240283849"/>
      <w:r>
        <w:lastRenderedPageBreak/>
        <w:t>E</w:t>
      </w:r>
      <w:r w:rsidR="00D14501">
        <w:t xml:space="preserve">xhibit </w:t>
      </w:r>
      <w:r>
        <w:t>B</w:t>
      </w:r>
      <w:r w:rsidR="00D14501">
        <w:br/>
      </w:r>
      <w:bookmarkStart w:id="61" w:name="_Toc240031219"/>
      <w:r w:rsidR="00A4504B" w:rsidRPr="00D14501">
        <w:t xml:space="preserve">MONTHLY </w:t>
      </w:r>
      <w:r w:rsidR="00D14501" w:rsidRPr="00D14501">
        <w:t>ASSIGNMENT</w:t>
      </w:r>
      <w:r w:rsidR="00A4504B" w:rsidRPr="00D14501">
        <w:t xml:space="preserve"> AMOUNTS</w:t>
      </w:r>
      <w:bookmarkEnd w:id="60"/>
      <w:bookmarkEnd w:id="61"/>
    </w:p>
    <w:p w14:paraId="06C833EE" w14:textId="77777777" w:rsidR="00A4504B" w:rsidRDefault="00A4504B" w:rsidP="00A4504B">
      <w:pPr>
        <w:jc w:val="center"/>
        <w:rPr>
          <w:b/>
          <w:bCs/>
        </w:rPr>
      </w:pPr>
    </w:p>
    <w:p w14:paraId="71BA8BD6" w14:textId="08B45BA3" w:rsidR="00D14501" w:rsidRDefault="00D14501" w:rsidP="00D14501">
      <w:pPr>
        <w:ind w:left="720" w:hanging="720"/>
      </w:pPr>
      <w:r w:rsidRPr="00B30125">
        <w:rPr>
          <w:b/>
          <w:bCs/>
        </w:rPr>
        <w:t>1.</w:t>
      </w:r>
      <w:r>
        <w:tab/>
      </w:r>
      <w:r w:rsidRPr="00B30125">
        <w:rPr>
          <w:b/>
          <w:bCs/>
        </w:rPr>
        <w:t xml:space="preserve">Monthly Residential </w:t>
      </w:r>
      <w:r w:rsidR="007D0F7E">
        <w:rPr>
          <w:b/>
          <w:bCs/>
        </w:rPr>
        <w:t xml:space="preserve">and Farm </w:t>
      </w:r>
      <w:r w:rsidRPr="00B30125">
        <w:rPr>
          <w:b/>
          <w:bCs/>
        </w:rPr>
        <w:t>Load Amounts</w:t>
      </w:r>
    </w:p>
    <w:p w14:paraId="1C937B4B" w14:textId="3B2A9DC3" w:rsidR="00D14501" w:rsidRPr="00B30125" w:rsidRDefault="00D14501" w:rsidP="00D14501">
      <w:pPr>
        <w:ind w:left="720"/>
      </w:pPr>
      <w:r>
        <w:t xml:space="preserve">The table below represents the Monthly Assignment Amounts in </w:t>
      </w:r>
      <w:r w:rsidR="0098187F">
        <w:t>kilo</w:t>
      </w:r>
      <w:r>
        <w:t xml:space="preserve">watt hours in which BPA shall pay </w:t>
      </w:r>
      <w:r w:rsidR="001B5435">
        <w:t>Gem</w:t>
      </w:r>
      <w:r>
        <w:t xml:space="preserve"> in accordance with section 3 of this Agreement. </w:t>
      </w:r>
      <w:r w:rsidR="00077136">
        <w:t>If the Effective Date of this Agreement is not the first calendar day of a month, then the Residential and Farm Load Amounts below will be pro-rated for the remaining days of the applicable month, including the Effective Date.</w:t>
      </w:r>
    </w:p>
    <w:p w14:paraId="60EDAB1C" w14:textId="77777777" w:rsidR="00D14501" w:rsidRPr="00B30125" w:rsidRDefault="00D14501" w:rsidP="00D14501"/>
    <w:tbl>
      <w:tblPr>
        <w:tblStyle w:val="TableGrid"/>
        <w:tblW w:w="0" w:type="auto"/>
        <w:tblLook w:val="04A0" w:firstRow="1" w:lastRow="0" w:firstColumn="1" w:lastColumn="0" w:noHBand="0" w:noVBand="1"/>
      </w:tblPr>
      <w:tblGrid>
        <w:gridCol w:w="1885"/>
        <w:gridCol w:w="2448"/>
        <w:gridCol w:w="2448"/>
        <w:gridCol w:w="2448"/>
      </w:tblGrid>
      <w:tr w:rsidR="00A4504B" w:rsidRPr="00FD151A" w14:paraId="353ECFF3" w14:textId="77777777" w:rsidTr="78EE2472">
        <w:trPr>
          <w:trHeight w:val="300"/>
        </w:trPr>
        <w:tc>
          <w:tcPr>
            <w:tcW w:w="9229" w:type="dxa"/>
            <w:gridSpan w:val="4"/>
            <w:noWrap/>
          </w:tcPr>
          <w:p w14:paraId="56848713" w14:textId="0A2C1EC3" w:rsidR="00A4504B" w:rsidRPr="00FD151A" w:rsidRDefault="480442F0" w:rsidP="00F34129">
            <w:pPr>
              <w:jc w:val="center"/>
              <w:rPr>
                <w:b/>
                <w:bCs/>
              </w:rPr>
            </w:pPr>
            <w:r w:rsidRPr="78EE2472">
              <w:rPr>
                <w:b/>
                <w:bCs/>
              </w:rPr>
              <w:t xml:space="preserve">Monthly Residential </w:t>
            </w:r>
            <w:r w:rsidR="007D0F7E">
              <w:rPr>
                <w:b/>
                <w:bCs/>
              </w:rPr>
              <w:t xml:space="preserve">and Farm </w:t>
            </w:r>
            <w:r w:rsidRPr="78EE2472">
              <w:rPr>
                <w:b/>
                <w:bCs/>
              </w:rPr>
              <w:t>Load Amounts (</w:t>
            </w:r>
            <w:r w:rsidR="0B99BF41" w:rsidRPr="78EE2472">
              <w:rPr>
                <w:b/>
                <w:bCs/>
              </w:rPr>
              <w:t>k</w:t>
            </w:r>
            <w:r w:rsidRPr="78EE2472">
              <w:rPr>
                <w:b/>
                <w:bCs/>
              </w:rPr>
              <w:t>Wh)</w:t>
            </w:r>
          </w:p>
        </w:tc>
      </w:tr>
      <w:tr w:rsidR="0098187F" w:rsidRPr="00FD151A" w14:paraId="29FEA82B" w14:textId="77777777" w:rsidTr="78EE2472">
        <w:trPr>
          <w:trHeight w:val="300"/>
        </w:trPr>
        <w:tc>
          <w:tcPr>
            <w:tcW w:w="1885" w:type="dxa"/>
            <w:noWrap/>
            <w:hideMark/>
          </w:tcPr>
          <w:p w14:paraId="45BC7445" w14:textId="77777777" w:rsidR="0098187F" w:rsidRPr="00FD151A" w:rsidRDefault="0098187F" w:rsidP="0098187F">
            <w:pPr>
              <w:jc w:val="center"/>
              <w:rPr>
                <w:b/>
                <w:bCs/>
              </w:rPr>
            </w:pPr>
          </w:p>
        </w:tc>
        <w:tc>
          <w:tcPr>
            <w:tcW w:w="2448" w:type="dxa"/>
            <w:noWrap/>
            <w:hideMark/>
          </w:tcPr>
          <w:p w14:paraId="69C5507C" w14:textId="7C9DC5F3" w:rsidR="0098187F" w:rsidRPr="00FD151A" w:rsidRDefault="0098187F" w:rsidP="0098187F">
            <w:pPr>
              <w:jc w:val="center"/>
              <w:rPr>
                <w:b/>
                <w:bCs/>
              </w:rPr>
            </w:pPr>
            <w:r w:rsidRPr="009D58BF">
              <w:rPr>
                <w:b/>
                <w:bCs/>
                <w:szCs w:val="22"/>
              </w:rPr>
              <w:t>FY 2026</w:t>
            </w:r>
            <w:r>
              <w:rPr>
                <w:b/>
                <w:bCs/>
                <w:szCs w:val="22"/>
              </w:rPr>
              <w:t xml:space="preserve"> (Oct.2025)</w:t>
            </w:r>
          </w:p>
        </w:tc>
        <w:tc>
          <w:tcPr>
            <w:tcW w:w="2448" w:type="dxa"/>
            <w:noWrap/>
            <w:hideMark/>
          </w:tcPr>
          <w:p w14:paraId="51AD8195" w14:textId="1D1726EA" w:rsidR="0098187F" w:rsidRPr="00FD151A" w:rsidRDefault="0098187F" w:rsidP="0098187F">
            <w:pPr>
              <w:jc w:val="center"/>
              <w:rPr>
                <w:b/>
                <w:bCs/>
              </w:rPr>
            </w:pPr>
            <w:r w:rsidRPr="009D58BF">
              <w:rPr>
                <w:b/>
                <w:bCs/>
                <w:szCs w:val="22"/>
              </w:rPr>
              <w:t>FY 2027</w:t>
            </w:r>
            <w:r>
              <w:rPr>
                <w:b/>
                <w:bCs/>
                <w:szCs w:val="22"/>
              </w:rPr>
              <w:t xml:space="preserve"> (Oct. 2026)</w:t>
            </w:r>
          </w:p>
        </w:tc>
        <w:tc>
          <w:tcPr>
            <w:tcW w:w="2448" w:type="dxa"/>
            <w:noWrap/>
            <w:hideMark/>
          </w:tcPr>
          <w:p w14:paraId="0851177C" w14:textId="5F5E5C15" w:rsidR="0098187F" w:rsidRPr="00FD151A" w:rsidRDefault="0098187F" w:rsidP="0098187F">
            <w:pPr>
              <w:jc w:val="center"/>
              <w:rPr>
                <w:b/>
                <w:bCs/>
              </w:rPr>
            </w:pPr>
            <w:r w:rsidRPr="009D58BF">
              <w:rPr>
                <w:b/>
                <w:bCs/>
                <w:szCs w:val="22"/>
              </w:rPr>
              <w:t>FY 2028</w:t>
            </w:r>
            <w:r>
              <w:rPr>
                <w:b/>
                <w:bCs/>
                <w:szCs w:val="22"/>
              </w:rPr>
              <w:t xml:space="preserve"> (Oct. 2027)</w:t>
            </w:r>
          </w:p>
        </w:tc>
      </w:tr>
      <w:tr w:rsidR="0098187F" w:rsidRPr="00FD151A" w14:paraId="7207F455" w14:textId="77777777" w:rsidTr="78EE2472">
        <w:trPr>
          <w:trHeight w:val="300"/>
        </w:trPr>
        <w:tc>
          <w:tcPr>
            <w:tcW w:w="1885" w:type="dxa"/>
            <w:noWrap/>
            <w:hideMark/>
          </w:tcPr>
          <w:p w14:paraId="29865556" w14:textId="77777777" w:rsidR="0098187F" w:rsidRPr="00FD151A" w:rsidRDefault="0098187F" w:rsidP="0098187F">
            <w:pPr>
              <w:jc w:val="center"/>
              <w:rPr>
                <w:b/>
                <w:bCs/>
              </w:rPr>
            </w:pPr>
            <w:r w:rsidRPr="00FD151A">
              <w:rPr>
                <w:b/>
                <w:bCs/>
              </w:rPr>
              <w:t>October</w:t>
            </w:r>
          </w:p>
        </w:tc>
        <w:tc>
          <w:tcPr>
            <w:tcW w:w="2448" w:type="dxa"/>
            <w:noWrap/>
            <w:hideMark/>
          </w:tcPr>
          <w:p w14:paraId="2184844F" w14:textId="391A1BC8" w:rsidR="0098187F" w:rsidRPr="00FD151A" w:rsidRDefault="0098187F" w:rsidP="0098187F">
            <w:pPr>
              <w:jc w:val="center"/>
            </w:pPr>
            <w:r w:rsidRPr="002F2AB1">
              <w:t xml:space="preserve">109,123,606 </w:t>
            </w:r>
          </w:p>
        </w:tc>
        <w:tc>
          <w:tcPr>
            <w:tcW w:w="2448" w:type="dxa"/>
            <w:noWrap/>
            <w:hideMark/>
          </w:tcPr>
          <w:p w14:paraId="73D489C9" w14:textId="7AA641F4" w:rsidR="0098187F" w:rsidRPr="00FD151A" w:rsidRDefault="0098187F" w:rsidP="0098187F">
            <w:pPr>
              <w:jc w:val="center"/>
            </w:pPr>
            <w:r w:rsidRPr="002F2AB1">
              <w:t xml:space="preserve">109,123,606 </w:t>
            </w:r>
          </w:p>
        </w:tc>
        <w:tc>
          <w:tcPr>
            <w:tcW w:w="2448" w:type="dxa"/>
            <w:noWrap/>
            <w:hideMark/>
          </w:tcPr>
          <w:p w14:paraId="3BB6E1F9" w14:textId="697F0AF5" w:rsidR="0098187F" w:rsidRPr="00FD151A" w:rsidRDefault="0098187F" w:rsidP="0098187F">
            <w:pPr>
              <w:jc w:val="center"/>
            </w:pPr>
            <w:r w:rsidRPr="002F2AB1">
              <w:t xml:space="preserve">109,123,606 </w:t>
            </w:r>
          </w:p>
        </w:tc>
      </w:tr>
      <w:tr w:rsidR="0098187F" w:rsidRPr="00FD151A" w14:paraId="73B26015" w14:textId="77777777" w:rsidTr="78EE2472">
        <w:trPr>
          <w:trHeight w:val="300"/>
        </w:trPr>
        <w:tc>
          <w:tcPr>
            <w:tcW w:w="1885" w:type="dxa"/>
            <w:noWrap/>
            <w:hideMark/>
          </w:tcPr>
          <w:p w14:paraId="363549C8" w14:textId="77777777" w:rsidR="0098187F" w:rsidRPr="00FD151A" w:rsidRDefault="0098187F" w:rsidP="0098187F">
            <w:pPr>
              <w:jc w:val="center"/>
              <w:rPr>
                <w:b/>
                <w:bCs/>
              </w:rPr>
            </w:pPr>
            <w:r w:rsidRPr="00FD151A">
              <w:rPr>
                <w:b/>
                <w:bCs/>
              </w:rPr>
              <w:t>November</w:t>
            </w:r>
          </w:p>
        </w:tc>
        <w:tc>
          <w:tcPr>
            <w:tcW w:w="2448" w:type="dxa"/>
            <w:noWrap/>
            <w:hideMark/>
          </w:tcPr>
          <w:p w14:paraId="355C3C86" w14:textId="0F94AE9D" w:rsidR="0098187F" w:rsidRPr="00FD151A" w:rsidRDefault="0098187F" w:rsidP="0098187F">
            <w:pPr>
              <w:jc w:val="center"/>
            </w:pPr>
            <w:r w:rsidRPr="002F2AB1">
              <w:t xml:space="preserve">148,589,342 </w:t>
            </w:r>
          </w:p>
        </w:tc>
        <w:tc>
          <w:tcPr>
            <w:tcW w:w="2448" w:type="dxa"/>
            <w:noWrap/>
            <w:hideMark/>
          </w:tcPr>
          <w:p w14:paraId="2E8AA35E" w14:textId="5A9D3B3E" w:rsidR="0098187F" w:rsidRPr="00FD151A" w:rsidRDefault="0098187F" w:rsidP="0098187F">
            <w:pPr>
              <w:jc w:val="center"/>
            </w:pPr>
            <w:r w:rsidRPr="002F2AB1">
              <w:t xml:space="preserve">148,589,342 </w:t>
            </w:r>
          </w:p>
        </w:tc>
        <w:tc>
          <w:tcPr>
            <w:tcW w:w="2448" w:type="dxa"/>
            <w:noWrap/>
            <w:hideMark/>
          </w:tcPr>
          <w:p w14:paraId="17AA19F4" w14:textId="3941481F" w:rsidR="0098187F" w:rsidRPr="00FD151A" w:rsidRDefault="0098187F" w:rsidP="0098187F">
            <w:pPr>
              <w:jc w:val="center"/>
            </w:pPr>
            <w:r w:rsidRPr="002F2AB1">
              <w:t xml:space="preserve">148,589,342 </w:t>
            </w:r>
          </w:p>
        </w:tc>
      </w:tr>
      <w:tr w:rsidR="0098187F" w:rsidRPr="00FD151A" w14:paraId="73C6DC18" w14:textId="77777777" w:rsidTr="78EE2472">
        <w:trPr>
          <w:trHeight w:val="300"/>
        </w:trPr>
        <w:tc>
          <w:tcPr>
            <w:tcW w:w="1885" w:type="dxa"/>
            <w:noWrap/>
            <w:hideMark/>
          </w:tcPr>
          <w:p w14:paraId="1D1CF98C" w14:textId="77777777" w:rsidR="0098187F" w:rsidRPr="00FD151A" w:rsidRDefault="0098187F" w:rsidP="0098187F">
            <w:pPr>
              <w:jc w:val="center"/>
              <w:rPr>
                <w:b/>
                <w:bCs/>
              </w:rPr>
            </w:pPr>
            <w:r w:rsidRPr="00FD151A">
              <w:rPr>
                <w:b/>
                <w:bCs/>
              </w:rPr>
              <w:t>December</w:t>
            </w:r>
          </w:p>
        </w:tc>
        <w:tc>
          <w:tcPr>
            <w:tcW w:w="2448" w:type="dxa"/>
            <w:noWrap/>
            <w:hideMark/>
          </w:tcPr>
          <w:p w14:paraId="7B9E2355" w14:textId="6E54A70D" w:rsidR="0098187F" w:rsidRPr="00FD151A" w:rsidRDefault="0098187F" w:rsidP="0098187F">
            <w:pPr>
              <w:jc w:val="center"/>
            </w:pPr>
            <w:r w:rsidRPr="002F2AB1">
              <w:t xml:space="preserve">199,494,683 </w:t>
            </w:r>
          </w:p>
        </w:tc>
        <w:tc>
          <w:tcPr>
            <w:tcW w:w="2448" w:type="dxa"/>
            <w:noWrap/>
            <w:hideMark/>
          </w:tcPr>
          <w:p w14:paraId="7CBE6BE9" w14:textId="41AF403C" w:rsidR="0098187F" w:rsidRPr="00FD151A" w:rsidRDefault="0098187F" w:rsidP="0098187F">
            <w:pPr>
              <w:jc w:val="center"/>
            </w:pPr>
            <w:r w:rsidRPr="002F2AB1">
              <w:t xml:space="preserve">199,494,683 </w:t>
            </w:r>
          </w:p>
        </w:tc>
        <w:tc>
          <w:tcPr>
            <w:tcW w:w="2448" w:type="dxa"/>
            <w:noWrap/>
            <w:hideMark/>
          </w:tcPr>
          <w:p w14:paraId="303EC98C" w14:textId="0883B1E9" w:rsidR="0098187F" w:rsidRPr="00FD151A" w:rsidRDefault="0098187F" w:rsidP="0098187F">
            <w:pPr>
              <w:jc w:val="center"/>
            </w:pPr>
            <w:r w:rsidRPr="002F2AB1">
              <w:t xml:space="preserve">199,494,683 </w:t>
            </w:r>
          </w:p>
        </w:tc>
      </w:tr>
      <w:tr w:rsidR="0098187F" w:rsidRPr="00FD151A" w14:paraId="125DF122" w14:textId="77777777" w:rsidTr="78EE2472">
        <w:trPr>
          <w:trHeight w:val="300"/>
        </w:trPr>
        <w:tc>
          <w:tcPr>
            <w:tcW w:w="1885" w:type="dxa"/>
            <w:noWrap/>
            <w:hideMark/>
          </w:tcPr>
          <w:p w14:paraId="2EF67590" w14:textId="77777777" w:rsidR="0098187F" w:rsidRPr="00FD151A" w:rsidRDefault="0098187F" w:rsidP="0098187F">
            <w:pPr>
              <w:jc w:val="center"/>
              <w:rPr>
                <w:b/>
                <w:bCs/>
              </w:rPr>
            </w:pPr>
            <w:r w:rsidRPr="00FD151A">
              <w:rPr>
                <w:b/>
                <w:bCs/>
              </w:rPr>
              <w:t>January</w:t>
            </w:r>
          </w:p>
        </w:tc>
        <w:tc>
          <w:tcPr>
            <w:tcW w:w="2448" w:type="dxa"/>
            <w:noWrap/>
            <w:hideMark/>
          </w:tcPr>
          <w:p w14:paraId="4008DE11" w14:textId="4212C17C" w:rsidR="0098187F" w:rsidRPr="00FD151A" w:rsidRDefault="0098187F" w:rsidP="0098187F">
            <w:pPr>
              <w:jc w:val="center"/>
            </w:pPr>
            <w:r w:rsidRPr="002F2AB1">
              <w:t xml:space="preserve">236,408,369 </w:t>
            </w:r>
          </w:p>
        </w:tc>
        <w:tc>
          <w:tcPr>
            <w:tcW w:w="2448" w:type="dxa"/>
            <w:noWrap/>
            <w:hideMark/>
          </w:tcPr>
          <w:p w14:paraId="2F3C1A54" w14:textId="583F6EE2" w:rsidR="0098187F" w:rsidRPr="00FD151A" w:rsidRDefault="0098187F" w:rsidP="0098187F">
            <w:pPr>
              <w:jc w:val="center"/>
            </w:pPr>
            <w:r w:rsidRPr="002F2AB1">
              <w:t xml:space="preserve">236,408,369 </w:t>
            </w:r>
          </w:p>
        </w:tc>
        <w:tc>
          <w:tcPr>
            <w:tcW w:w="2448" w:type="dxa"/>
            <w:noWrap/>
            <w:hideMark/>
          </w:tcPr>
          <w:p w14:paraId="2FCACE6D" w14:textId="273151FD" w:rsidR="0098187F" w:rsidRPr="00FD151A" w:rsidRDefault="0098187F" w:rsidP="0098187F">
            <w:pPr>
              <w:jc w:val="center"/>
            </w:pPr>
            <w:r w:rsidRPr="002F2AB1">
              <w:t xml:space="preserve">236,408,369 </w:t>
            </w:r>
          </w:p>
        </w:tc>
      </w:tr>
      <w:tr w:rsidR="0098187F" w:rsidRPr="00FD151A" w14:paraId="68446A0B" w14:textId="77777777" w:rsidTr="78EE2472">
        <w:trPr>
          <w:trHeight w:val="300"/>
        </w:trPr>
        <w:tc>
          <w:tcPr>
            <w:tcW w:w="1885" w:type="dxa"/>
            <w:noWrap/>
            <w:hideMark/>
          </w:tcPr>
          <w:p w14:paraId="38F86E68" w14:textId="77777777" w:rsidR="0098187F" w:rsidRPr="00FD151A" w:rsidRDefault="0098187F" w:rsidP="0098187F">
            <w:pPr>
              <w:jc w:val="center"/>
              <w:rPr>
                <w:b/>
                <w:bCs/>
              </w:rPr>
            </w:pPr>
            <w:r w:rsidRPr="00FD151A">
              <w:rPr>
                <w:b/>
                <w:bCs/>
              </w:rPr>
              <w:t>February</w:t>
            </w:r>
          </w:p>
        </w:tc>
        <w:tc>
          <w:tcPr>
            <w:tcW w:w="2448" w:type="dxa"/>
            <w:noWrap/>
            <w:hideMark/>
          </w:tcPr>
          <w:p w14:paraId="2DB06971" w14:textId="51152F72" w:rsidR="0098187F" w:rsidRPr="00FD151A" w:rsidRDefault="0098187F" w:rsidP="0098187F">
            <w:pPr>
              <w:jc w:val="center"/>
            </w:pPr>
            <w:r w:rsidRPr="002F2AB1">
              <w:t xml:space="preserve">197,423,494 </w:t>
            </w:r>
          </w:p>
        </w:tc>
        <w:tc>
          <w:tcPr>
            <w:tcW w:w="2448" w:type="dxa"/>
            <w:noWrap/>
            <w:hideMark/>
          </w:tcPr>
          <w:p w14:paraId="63C9EFD6" w14:textId="005B0CE5" w:rsidR="0098187F" w:rsidRPr="00FD151A" w:rsidRDefault="0098187F" w:rsidP="0098187F">
            <w:pPr>
              <w:jc w:val="center"/>
            </w:pPr>
            <w:r w:rsidRPr="002F2AB1">
              <w:t xml:space="preserve">197,423,494 </w:t>
            </w:r>
          </w:p>
        </w:tc>
        <w:tc>
          <w:tcPr>
            <w:tcW w:w="2448" w:type="dxa"/>
            <w:noWrap/>
            <w:hideMark/>
          </w:tcPr>
          <w:p w14:paraId="5502D223" w14:textId="33DF4B85" w:rsidR="0098187F" w:rsidRPr="00FD151A" w:rsidRDefault="0098187F" w:rsidP="0098187F">
            <w:pPr>
              <w:jc w:val="center"/>
            </w:pPr>
            <w:r w:rsidRPr="002F2AB1">
              <w:t xml:space="preserve">197,423,494 </w:t>
            </w:r>
          </w:p>
        </w:tc>
      </w:tr>
      <w:tr w:rsidR="0098187F" w:rsidRPr="00FD151A" w14:paraId="6F819D2F" w14:textId="77777777" w:rsidTr="78EE2472">
        <w:trPr>
          <w:trHeight w:val="300"/>
        </w:trPr>
        <w:tc>
          <w:tcPr>
            <w:tcW w:w="1885" w:type="dxa"/>
            <w:noWrap/>
            <w:hideMark/>
          </w:tcPr>
          <w:p w14:paraId="23A52654" w14:textId="77777777" w:rsidR="0098187F" w:rsidRPr="00FD151A" w:rsidRDefault="0098187F" w:rsidP="0098187F">
            <w:pPr>
              <w:jc w:val="center"/>
              <w:rPr>
                <w:b/>
                <w:bCs/>
              </w:rPr>
            </w:pPr>
            <w:r w:rsidRPr="00FD151A">
              <w:rPr>
                <w:b/>
                <w:bCs/>
              </w:rPr>
              <w:t>March</w:t>
            </w:r>
          </w:p>
        </w:tc>
        <w:tc>
          <w:tcPr>
            <w:tcW w:w="2448" w:type="dxa"/>
            <w:noWrap/>
            <w:hideMark/>
          </w:tcPr>
          <w:p w14:paraId="11BC216F" w14:textId="5FB6B22E" w:rsidR="0098187F" w:rsidRPr="00FD151A" w:rsidRDefault="0098187F" w:rsidP="0098187F">
            <w:pPr>
              <w:jc w:val="center"/>
            </w:pPr>
            <w:r w:rsidRPr="002F2AB1">
              <w:t xml:space="preserve">167,805,335 </w:t>
            </w:r>
          </w:p>
        </w:tc>
        <w:tc>
          <w:tcPr>
            <w:tcW w:w="2448" w:type="dxa"/>
            <w:noWrap/>
            <w:hideMark/>
          </w:tcPr>
          <w:p w14:paraId="795B6CA6" w14:textId="56703D24" w:rsidR="0098187F" w:rsidRPr="00FD151A" w:rsidRDefault="0098187F" w:rsidP="0098187F">
            <w:pPr>
              <w:jc w:val="center"/>
            </w:pPr>
            <w:r w:rsidRPr="002F2AB1">
              <w:t xml:space="preserve">167,805,335 </w:t>
            </w:r>
          </w:p>
        </w:tc>
        <w:tc>
          <w:tcPr>
            <w:tcW w:w="2448" w:type="dxa"/>
            <w:noWrap/>
            <w:hideMark/>
          </w:tcPr>
          <w:p w14:paraId="43640787" w14:textId="4C51301B" w:rsidR="0098187F" w:rsidRPr="00FD151A" w:rsidRDefault="0098187F" w:rsidP="0098187F">
            <w:pPr>
              <w:jc w:val="center"/>
            </w:pPr>
            <w:r w:rsidRPr="002F2AB1">
              <w:t xml:space="preserve">167,805,335 </w:t>
            </w:r>
          </w:p>
        </w:tc>
      </w:tr>
      <w:tr w:rsidR="0098187F" w:rsidRPr="00FD151A" w14:paraId="2F9A2902" w14:textId="77777777" w:rsidTr="78EE2472">
        <w:trPr>
          <w:trHeight w:val="300"/>
        </w:trPr>
        <w:tc>
          <w:tcPr>
            <w:tcW w:w="1885" w:type="dxa"/>
            <w:noWrap/>
            <w:hideMark/>
          </w:tcPr>
          <w:p w14:paraId="5A77F76E" w14:textId="77777777" w:rsidR="0098187F" w:rsidRPr="00FD151A" w:rsidRDefault="0098187F" w:rsidP="0098187F">
            <w:pPr>
              <w:jc w:val="center"/>
              <w:rPr>
                <w:b/>
                <w:bCs/>
              </w:rPr>
            </w:pPr>
            <w:r w:rsidRPr="00FD151A">
              <w:rPr>
                <w:b/>
                <w:bCs/>
              </w:rPr>
              <w:t>April</w:t>
            </w:r>
          </w:p>
        </w:tc>
        <w:tc>
          <w:tcPr>
            <w:tcW w:w="2448" w:type="dxa"/>
            <w:noWrap/>
            <w:hideMark/>
          </w:tcPr>
          <w:p w14:paraId="475C0B68" w14:textId="608732A2" w:rsidR="0098187F" w:rsidRPr="00FD151A" w:rsidRDefault="0098187F" w:rsidP="0098187F">
            <w:pPr>
              <w:jc w:val="center"/>
            </w:pPr>
            <w:r w:rsidRPr="002F2AB1">
              <w:t xml:space="preserve">128,922,940 </w:t>
            </w:r>
          </w:p>
        </w:tc>
        <w:tc>
          <w:tcPr>
            <w:tcW w:w="2448" w:type="dxa"/>
            <w:noWrap/>
            <w:hideMark/>
          </w:tcPr>
          <w:p w14:paraId="312E6375" w14:textId="5501035D" w:rsidR="0098187F" w:rsidRPr="00FD151A" w:rsidRDefault="0098187F" w:rsidP="0098187F">
            <w:pPr>
              <w:jc w:val="center"/>
            </w:pPr>
            <w:r w:rsidRPr="002F2AB1">
              <w:t xml:space="preserve">128,922,940 </w:t>
            </w:r>
          </w:p>
        </w:tc>
        <w:tc>
          <w:tcPr>
            <w:tcW w:w="2448" w:type="dxa"/>
            <w:noWrap/>
            <w:hideMark/>
          </w:tcPr>
          <w:p w14:paraId="5BAA4EB4" w14:textId="556D37B7" w:rsidR="0098187F" w:rsidRPr="00FD151A" w:rsidRDefault="0098187F" w:rsidP="0098187F">
            <w:pPr>
              <w:jc w:val="center"/>
            </w:pPr>
            <w:r w:rsidRPr="002F2AB1">
              <w:t xml:space="preserve">128,922,940 </w:t>
            </w:r>
          </w:p>
        </w:tc>
      </w:tr>
      <w:tr w:rsidR="0098187F" w:rsidRPr="00FD151A" w14:paraId="4D42ABE8" w14:textId="77777777" w:rsidTr="78EE2472">
        <w:trPr>
          <w:trHeight w:val="300"/>
        </w:trPr>
        <w:tc>
          <w:tcPr>
            <w:tcW w:w="1885" w:type="dxa"/>
            <w:noWrap/>
            <w:hideMark/>
          </w:tcPr>
          <w:p w14:paraId="4823EE7E" w14:textId="77777777" w:rsidR="0098187F" w:rsidRPr="00FD151A" w:rsidRDefault="0098187F" w:rsidP="0098187F">
            <w:pPr>
              <w:jc w:val="center"/>
              <w:rPr>
                <w:b/>
                <w:bCs/>
              </w:rPr>
            </w:pPr>
            <w:r w:rsidRPr="00FD151A">
              <w:rPr>
                <w:b/>
                <w:bCs/>
              </w:rPr>
              <w:t>May</w:t>
            </w:r>
          </w:p>
        </w:tc>
        <w:tc>
          <w:tcPr>
            <w:tcW w:w="2448" w:type="dxa"/>
            <w:noWrap/>
            <w:hideMark/>
          </w:tcPr>
          <w:p w14:paraId="25813D87" w14:textId="1FF17D24" w:rsidR="0098187F" w:rsidRPr="00FD151A" w:rsidRDefault="0098187F" w:rsidP="0098187F">
            <w:pPr>
              <w:jc w:val="center"/>
            </w:pPr>
            <w:r w:rsidRPr="002F2AB1">
              <w:t xml:space="preserve">112,600,489 </w:t>
            </w:r>
          </w:p>
        </w:tc>
        <w:tc>
          <w:tcPr>
            <w:tcW w:w="2448" w:type="dxa"/>
            <w:noWrap/>
            <w:hideMark/>
          </w:tcPr>
          <w:p w14:paraId="6A223124" w14:textId="4BB9D90D" w:rsidR="0098187F" w:rsidRPr="00FD151A" w:rsidRDefault="0098187F" w:rsidP="0098187F">
            <w:pPr>
              <w:jc w:val="center"/>
            </w:pPr>
            <w:r w:rsidRPr="002F2AB1">
              <w:t xml:space="preserve">112,600,489 </w:t>
            </w:r>
          </w:p>
        </w:tc>
        <w:tc>
          <w:tcPr>
            <w:tcW w:w="2448" w:type="dxa"/>
            <w:noWrap/>
            <w:hideMark/>
          </w:tcPr>
          <w:p w14:paraId="3CC42EC2" w14:textId="7ECD960C" w:rsidR="0098187F" w:rsidRPr="00FD151A" w:rsidRDefault="0098187F" w:rsidP="0098187F">
            <w:pPr>
              <w:jc w:val="center"/>
            </w:pPr>
            <w:r w:rsidRPr="002F2AB1">
              <w:t xml:space="preserve">112,600,489 </w:t>
            </w:r>
          </w:p>
        </w:tc>
      </w:tr>
      <w:tr w:rsidR="0098187F" w:rsidRPr="00FD151A" w14:paraId="6A6F2A04" w14:textId="77777777" w:rsidTr="78EE2472">
        <w:trPr>
          <w:trHeight w:val="300"/>
        </w:trPr>
        <w:tc>
          <w:tcPr>
            <w:tcW w:w="1885" w:type="dxa"/>
            <w:noWrap/>
            <w:hideMark/>
          </w:tcPr>
          <w:p w14:paraId="11C9BE8C" w14:textId="77777777" w:rsidR="0098187F" w:rsidRPr="00FD151A" w:rsidRDefault="0098187F" w:rsidP="0098187F">
            <w:pPr>
              <w:jc w:val="center"/>
              <w:rPr>
                <w:b/>
                <w:bCs/>
              </w:rPr>
            </w:pPr>
            <w:r w:rsidRPr="00FD151A">
              <w:rPr>
                <w:b/>
                <w:bCs/>
              </w:rPr>
              <w:t>June</w:t>
            </w:r>
          </w:p>
        </w:tc>
        <w:tc>
          <w:tcPr>
            <w:tcW w:w="2448" w:type="dxa"/>
            <w:noWrap/>
            <w:hideMark/>
          </w:tcPr>
          <w:p w14:paraId="039FBD7B" w14:textId="5DC5F0C8" w:rsidR="0098187F" w:rsidRPr="00FD151A" w:rsidRDefault="0098187F" w:rsidP="0098187F">
            <w:pPr>
              <w:jc w:val="center"/>
            </w:pPr>
            <w:r w:rsidRPr="002F2AB1">
              <w:t xml:space="preserve">121,395,586 </w:t>
            </w:r>
          </w:p>
        </w:tc>
        <w:tc>
          <w:tcPr>
            <w:tcW w:w="2448" w:type="dxa"/>
            <w:noWrap/>
            <w:hideMark/>
          </w:tcPr>
          <w:p w14:paraId="2234C923" w14:textId="14B98B33" w:rsidR="0098187F" w:rsidRPr="00FD151A" w:rsidRDefault="0098187F" w:rsidP="0098187F">
            <w:pPr>
              <w:jc w:val="center"/>
            </w:pPr>
            <w:r w:rsidRPr="002F2AB1">
              <w:t xml:space="preserve">121,395,586 </w:t>
            </w:r>
          </w:p>
        </w:tc>
        <w:tc>
          <w:tcPr>
            <w:tcW w:w="2448" w:type="dxa"/>
            <w:noWrap/>
            <w:hideMark/>
          </w:tcPr>
          <w:p w14:paraId="5E15190F" w14:textId="7F4DF957" w:rsidR="0098187F" w:rsidRPr="00FD151A" w:rsidRDefault="0098187F" w:rsidP="0098187F">
            <w:pPr>
              <w:jc w:val="center"/>
            </w:pPr>
            <w:r w:rsidRPr="002F2AB1">
              <w:t xml:space="preserve">121,395,586 </w:t>
            </w:r>
          </w:p>
        </w:tc>
      </w:tr>
      <w:tr w:rsidR="0098187F" w:rsidRPr="00FD151A" w14:paraId="2DCF41D9" w14:textId="77777777" w:rsidTr="78EE2472">
        <w:trPr>
          <w:trHeight w:val="300"/>
        </w:trPr>
        <w:tc>
          <w:tcPr>
            <w:tcW w:w="1885" w:type="dxa"/>
            <w:noWrap/>
            <w:hideMark/>
          </w:tcPr>
          <w:p w14:paraId="45ABC5ED" w14:textId="77777777" w:rsidR="0098187F" w:rsidRPr="00FD151A" w:rsidRDefault="0098187F" w:rsidP="0098187F">
            <w:pPr>
              <w:jc w:val="center"/>
              <w:rPr>
                <w:b/>
                <w:bCs/>
              </w:rPr>
            </w:pPr>
            <w:r w:rsidRPr="00FD151A">
              <w:rPr>
                <w:b/>
                <w:bCs/>
              </w:rPr>
              <w:t>July</w:t>
            </w:r>
          </w:p>
        </w:tc>
        <w:tc>
          <w:tcPr>
            <w:tcW w:w="2448" w:type="dxa"/>
            <w:noWrap/>
            <w:hideMark/>
          </w:tcPr>
          <w:p w14:paraId="69D4F335" w14:textId="4EE8B030" w:rsidR="0098187F" w:rsidRPr="00FD151A" w:rsidRDefault="0098187F" w:rsidP="0098187F">
            <w:pPr>
              <w:jc w:val="center"/>
            </w:pPr>
            <w:r w:rsidRPr="002F2AB1">
              <w:t xml:space="preserve">152,807,910 </w:t>
            </w:r>
          </w:p>
        </w:tc>
        <w:tc>
          <w:tcPr>
            <w:tcW w:w="2448" w:type="dxa"/>
            <w:noWrap/>
            <w:hideMark/>
          </w:tcPr>
          <w:p w14:paraId="2983177D" w14:textId="09FE0409" w:rsidR="0098187F" w:rsidRPr="00FD151A" w:rsidRDefault="0098187F" w:rsidP="0098187F">
            <w:pPr>
              <w:jc w:val="center"/>
            </w:pPr>
            <w:r w:rsidRPr="002F2AB1">
              <w:t xml:space="preserve">152,807,910 </w:t>
            </w:r>
          </w:p>
        </w:tc>
        <w:tc>
          <w:tcPr>
            <w:tcW w:w="2448" w:type="dxa"/>
            <w:noWrap/>
            <w:hideMark/>
          </w:tcPr>
          <w:p w14:paraId="2528EB15" w14:textId="5A456B04" w:rsidR="0098187F" w:rsidRPr="00FD151A" w:rsidRDefault="0098187F" w:rsidP="0098187F">
            <w:pPr>
              <w:jc w:val="center"/>
            </w:pPr>
            <w:r w:rsidRPr="002F2AB1">
              <w:t xml:space="preserve">152,807,910 </w:t>
            </w:r>
          </w:p>
        </w:tc>
      </w:tr>
      <w:tr w:rsidR="0098187F" w:rsidRPr="00FD151A" w14:paraId="38212C23" w14:textId="77777777" w:rsidTr="78EE2472">
        <w:trPr>
          <w:trHeight w:val="300"/>
        </w:trPr>
        <w:tc>
          <w:tcPr>
            <w:tcW w:w="1885" w:type="dxa"/>
            <w:noWrap/>
            <w:hideMark/>
          </w:tcPr>
          <w:p w14:paraId="031DE4AC" w14:textId="77777777" w:rsidR="0098187F" w:rsidRPr="00FD151A" w:rsidRDefault="0098187F" w:rsidP="0098187F">
            <w:pPr>
              <w:jc w:val="center"/>
              <w:rPr>
                <w:b/>
                <w:bCs/>
              </w:rPr>
            </w:pPr>
            <w:r w:rsidRPr="00FD151A">
              <w:rPr>
                <w:b/>
                <w:bCs/>
              </w:rPr>
              <w:t>August</w:t>
            </w:r>
          </w:p>
        </w:tc>
        <w:tc>
          <w:tcPr>
            <w:tcW w:w="2448" w:type="dxa"/>
            <w:noWrap/>
            <w:hideMark/>
          </w:tcPr>
          <w:p w14:paraId="2CDA4EDC" w14:textId="2F2D6ED1" w:rsidR="0098187F" w:rsidRPr="00FD151A" w:rsidRDefault="0098187F" w:rsidP="0098187F">
            <w:pPr>
              <w:jc w:val="center"/>
            </w:pPr>
            <w:r w:rsidRPr="002F2AB1">
              <w:t xml:space="preserve">163,796,048 </w:t>
            </w:r>
          </w:p>
        </w:tc>
        <w:tc>
          <w:tcPr>
            <w:tcW w:w="2448" w:type="dxa"/>
            <w:noWrap/>
            <w:hideMark/>
          </w:tcPr>
          <w:p w14:paraId="4E10267D" w14:textId="5A0511B9" w:rsidR="0098187F" w:rsidRPr="00FD151A" w:rsidRDefault="0098187F" w:rsidP="0098187F">
            <w:pPr>
              <w:jc w:val="center"/>
            </w:pPr>
            <w:r w:rsidRPr="002F2AB1">
              <w:t xml:space="preserve">163,796,048 </w:t>
            </w:r>
          </w:p>
        </w:tc>
        <w:tc>
          <w:tcPr>
            <w:tcW w:w="2448" w:type="dxa"/>
            <w:noWrap/>
            <w:hideMark/>
          </w:tcPr>
          <w:p w14:paraId="5CA16EB6" w14:textId="3D5F1378" w:rsidR="0098187F" w:rsidRPr="00FD151A" w:rsidRDefault="0098187F" w:rsidP="0098187F">
            <w:pPr>
              <w:jc w:val="center"/>
            </w:pPr>
            <w:r w:rsidRPr="002F2AB1">
              <w:t xml:space="preserve">163,796,048 </w:t>
            </w:r>
          </w:p>
        </w:tc>
      </w:tr>
      <w:tr w:rsidR="0098187F" w:rsidRPr="00FD151A" w14:paraId="66270685" w14:textId="77777777" w:rsidTr="78EE2472">
        <w:trPr>
          <w:trHeight w:val="300"/>
        </w:trPr>
        <w:tc>
          <w:tcPr>
            <w:tcW w:w="1885" w:type="dxa"/>
            <w:noWrap/>
            <w:hideMark/>
          </w:tcPr>
          <w:p w14:paraId="6BA70365" w14:textId="77777777" w:rsidR="0098187F" w:rsidRPr="00FD151A" w:rsidRDefault="0098187F" w:rsidP="0098187F">
            <w:pPr>
              <w:jc w:val="center"/>
              <w:rPr>
                <w:b/>
                <w:bCs/>
              </w:rPr>
            </w:pPr>
            <w:r w:rsidRPr="00FD151A">
              <w:rPr>
                <w:b/>
                <w:bCs/>
              </w:rPr>
              <w:t>September</w:t>
            </w:r>
          </w:p>
        </w:tc>
        <w:tc>
          <w:tcPr>
            <w:tcW w:w="2448" w:type="dxa"/>
            <w:noWrap/>
            <w:hideMark/>
          </w:tcPr>
          <w:p w14:paraId="013A1AE1" w14:textId="46DCC296" w:rsidR="0098187F" w:rsidRPr="00FD151A" w:rsidRDefault="0098187F" w:rsidP="0098187F">
            <w:pPr>
              <w:jc w:val="center"/>
            </w:pPr>
            <w:r w:rsidRPr="002F2AB1">
              <w:t xml:space="preserve">134,533,466 </w:t>
            </w:r>
          </w:p>
        </w:tc>
        <w:tc>
          <w:tcPr>
            <w:tcW w:w="2448" w:type="dxa"/>
            <w:noWrap/>
            <w:hideMark/>
          </w:tcPr>
          <w:p w14:paraId="2D25CD7B" w14:textId="6A490C3B" w:rsidR="0098187F" w:rsidRPr="00FD151A" w:rsidRDefault="0098187F" w:rsidP="0098187F">
            <w:pPr>
              <w:jc w:val="center"/>
            </w:pPr>
            <w:r w:rsidRPr="002F2AB1">
              <w:t xml:space="preserve">134,533,466 </w:t>
            </w:r>
          </w:p>
        </w:tc>
        <w:tc>
          <w:tcPr>
            <w:tcW w:w="2448" w:type="dxa"/>
            <w:noWrap/>
            <w:hideMark/>
          </w:tcPr>
          <w:p w14:paraId="1E48B3D0" w14:textId="2743175A" w:rsidR="0098187F" w:rsidRPr="00FD151A" w:rsidRDefault="0098187F" w:rsidP="0098187F">
            <w:pPr>
              <w:jc w:val="center"/>
            </w:pPr>
            <w:r w:rsidRPr="002F2AB1">
              <w:t xml:space="preserve">134,533,466 </w:t>
            </w:r>
          </w:p>
        </w:tc>
      </w:tr>
      <w:tr w:rsidR="0098187F" w:rsidRPr="00FD151A" w14:paraId="4010E067" w14:textId="77777777" w:rsidTr="78EE2472">
        <w:trPr>
          <w:trHeight w:val="300"/>
        </w:trPr>
        <w:tc>
          <w:tcPr>
            <w:tcW w:w="1885" w:type="dxa"/>
            <w:noWrap/>
            <w:hideMark/>
          </w:tcPr>
          <w:p w14:paraId="0231F73F" w14:textId="5059C83D" w:rsidR="0098187F" w:rsidRPr="00FD151A" w:rsidRDefault="0098187F" w:rsidP="0098187F">
            <w:pPr>
              <w:jc w:val="center"/>
              <w:rPr>
                <w:b/>
                <w:bCs/>
              </w:rPr>
            </w:pPr>
            <w:r w:rsidRPr="00FD151A">
              <w:rPr>
                <w:b/>
                <w:bCs/>
              </w:rPr>
              <w:t>TOTAL</w:t>
            </w:r>
          </w:p>
        </w:tc>
        <w:tc>
          <w:tcPr>
            <w:tcW w:w="2448" w:type="dxa"/>
            <w:noWrap/>
            <w:hideMark/>
          </w:tcPr>
          <w:p w14:paraId="51E6DC4A" w14:textId="54AD8AA2" w:rsidR="0098187F" w:rsidRPr="00FD151A" w:rsidRDefault="0098187F" w:rsidP="0098187F">
            <w:pPr>
              <w:jc w:val="center"/>
            </w:pPr>
            <w:r w:rsidRPr="002F2AB1">
              <w:t xml:space="preserve">1,872,901,268 </w:t>
            </w:r>
          </w:p>
        </w:tc>
        <w:tc>
          <w:tcPr>
            <w:tcW w:w="2448" w:type="dxa"/>
            <w:noWrap/>
            <w:hideMark/>
          </w:tcPr>
          <w:p w14:paraId="209DE9C4" w14:textId="3323F2F9" w:rsidR="0098187F" w:rsidRPr="00FD151A" w:rsidRDefault="0098187F" w:rsidP="0098187F">
            <w:pPr>
              <w:jc w:val="center"/>
            </w:pPr>
            <w:r w:rsidRPr="002F2AB1">
              <w:t xml:space="preserve">1,872,901,268 </w:t>
            </w:r>
          </w:p>
        </w:tc>
        <w:tc>
          <w:tcPr>
            <w:tcW w:w="2448" w:type="dxa"/>
            <w:noWrap/>
            <w:hideMark/>
          </w:tcPr>
          <w:p w14:paraId="651DB761" w14:textId="19721E22" w:rsidR="0098187F" w:rsidRPr="00FD151A" w:rsidRDefault="0098187F" w:rsidP="0098187F">
            <w:pPr>
              <w:jc w:val="center"/>
            </w:pPr>
            <w:r w:rsidRPr="002F2AB1">
              <w:t xml:space="preserve">1,872,901,268 </w:t>
            </w:r>
          </w:p>
        </w:tc>
      </w:tr>
    </w:tbl>
    <w:p w14:paraId="627D92ED" w14:textId="77777777" w:rsidR="00A4504B" w:rsidRPr="00206F26" w:rsidRDefault="00A4504B" w:rsidP="00206F26"/>
    <w:p w14:paraId="14B3B660" w14:textId="77777777" w:rsidR="00077136" w:rsidRPr="00D335D9" w:rsidRDefault="00D14501" w:rsidP="00077136">
      <w:pPr>
        <w:ind w:left="720" w:hanging="720"/>
      </w:pPr>
      <w:r>
        <w:rPr>
          <w:b/>
          <w:bCs/>
        </w:rPr>
        <w:t>2</w:t>
      </w:r>
      <w:r w:rsidRPr="00D335D9">
        <w:rPr>
          <w:b/>
          <w:bCs/>
        </w:rPr>
        <w:t>.</w:t>
      </w:r>
      <w:r>
        <w:tab/>
        <w:t xml:space="preserve">The table below represents the Monthly Assignment Amounts in dollars in which BPA shall pay in accordance with section 3 of this Agreement. </w:t>
      </w:r>
      <w:r w:rsidR="00077136">
        <w:t xml:space="preserve">If the Effective Date of this Agreement is not the first calendar day of a month, then the Monthly Assignment Amounts below will be pro-rated for the remaining days of the applicable month, including the Effective Date. </w:t>
      </w:r>
    </w:p>
    <w:p w14:paraId="24BAE847" w14:textId="77777777" w:rsidR="00A4504B" w:rsidRDefault="00A4504B" w:rsidP="00A4504B">
      <w:pPr>
        <w:rPr>
          <w:szCs w:val="22"/>
        </w:rPr>
      </w:pPr>
    </w:p>
    <w:p w14:paraId="472E8885" w14:textId="77777777" w:rsidR="00745D31" w:rsidRDefault="00745D31" w:rsidP="00D73801">
      <w:pPr>
        <w:rPr>
          <w:szCs w:val="22"/>
        </w:rPr>
      </w:pPr>
    </w:p>
    <w:p w14:paraId="00616CA4" w14:textId="77777777" w:rsidR="008F00C0" w:rsidRDefault="008F00C0" w:rsidP="00B05376">
      <w:pPr>
        <w:ind w:left="720"/>
        <w:rPr>
          <w:bCs/>
          <w:color w:val="000000"/>
          <w:szCs w:val="22"/>
          <w:highlight w:val="darkGray"/>
        </w:rPr>
      </w:pPr>
    </w:p>
    <w:tbl>
      <w:tblPr>
        <w:tblStyle w:val="TableGrid"/>
        <w:tblW w:w="0" w:type="auto"/>
        <w:tblLook w:val="04A0" w:firstRow="1" w:lastRow="0" w:firstColumn="1" w:lastColumn="0" w:noHBand="0" w:noVBand="1"/>
      </w:tblPr>
      <w:tblGrid>
        <w:gridCol w:w="1885"/>
        <w:gridCol w:w="2448"/>
        <w:gridCol w:w="2448"/>
        <w:gridCol w:w="2448"/>
      </w:tblGrid>
      <w:tr w:rsidR="00077136" w:rsidRPr="00837E64" w14:paraId="0919AD2C" w14:textId="77777777" w:rsidTr="00CC1B47">
        <w:trPr>
          <w:trHeight w:val="300"/>
        </w:trPr>
        <w:tc>
          <w:tcPr>
            <w:tcW w:w="9229" w:type="dxa"/>
            <w:gridSpan w:val="4"/>
            <w:tcBorders>
              <w:top w:val="single" w:sz="4" w:space="0" w:color="auto"/>
              <w:left w:val="single" w:sz="4" w:space="0" w:color="auto"/>
              <w:bottom w:val="single" w:sz="4" w:space="0" w:color="auto"/>
              <w:right w:val="single" w:sz="4" w:space="0" w:color="auto"/>
            </w:tcBorders>
            <w:noWrap/>
            <w:hideMark/>
          </w:tcPr>
          <w:p w14:paraId="00B3B454" w14:textId="77777777" w:rsidR="00077136" w:rsidRPr="00837E64" w:rsidRDefault="00077136" w:rsidP="00CC1B47">
            <w:pPr>
              <w:jc w:val="center"/>
              <w:rPr>
                <w:b/>
                <w:bCs/>
                <w:szCs w:val="22"/>
              </w:rPr>
            </w:pPr>
            <w:r w:rsidRPr="00837E64">
              <w:rPr>
                <w:b/>
                <w:bCs/>
                <w:szCs w:val="22"/>
              </w:rPr>
              <w:t>Monthly Assignment Amounts ($)</w:t>
            </w:r>
          </w:p>
        </w:tc>
      </w:tr>
      <w:tr w:rsidR="00077136" w:rsidRPr="00837E64" w14:paraId="4D46935C"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9151C5F" w14:textId="77777777" w:rsidR="00077136" w:rsidRPr="00837E64" w:rsidRDefault="00077136" w:rsidP="00CC1B47">
            <w:pPr>
              <w:rPr>
                <w:szCs w:val="22"/>
              </w:rPr>
            </w:pPr>
            <w:r w:rsidRPr="00837E64">
              <w:rPr>
                <w:szCs w:val="22"/>
              </w:rPr>
              <w:t> </w:t>
            </w:r>
          </w:p>
        </w:tc>
        <w:tc>
          <w:tcPr>
            <w:tcW w:w="2448" w:type="dxa"/>
            <w:tcBorders>
              <w:top w:val="single" w:sz="4" w:space="0" w:color="auto"/>
              <w:left w:val="single" w:sz="4" w:space="0" w:color="auto"/>
              <w:bottom w:val="single" w:sz="4" w:space="0" w:color="auto"/>
              <w:right w:val="single" w:sz="4" w:space="0" w:color="auto"/>
            </w:tcBorders>
            <w:noWrap/>
            <w:hideMark/>
          </w:tcPr>
          <w:p w14:paraId="79EE2E01" w14:textId="77777777" w:rsidR="00077136" w:rsidRPr="00837E64" w:rsidRDefault="00077136" w:rsidP="00CC1B47">
            <w:pPr>
              <w:jc w:val="center"/>
              <w:rPr>
                <w:b/>
                <w:bCs/>
                <w:szCs w:val="22"/>
              </w:rPr>
            </w:pPr>
            <w:r w:rsidRPr="00837E64">
              <w:rPr>
                <w:b/>
                <w:bCs/>
                <w:szCs w:val="22"/>
              </w:rPr>
              <w:t>FY 2026 (Oct. 2025)</w:t>
            </w:r>
          </w:p>
        </w:tc>
        <w:tc>
          <w:tcPr>
            <w:tcW w:w="2448" w:type="dxa"/>
            <w:tcBorders>
              <w:top w:val="single" w:sz="4" w:space="0" w:color="auto"/>
              <w:left w:val="single" w:sz="4" w:space="0" w:color="auto"/>
              <w:bottom w:val="single" w:sz="4" w:space="0" w:color="auto"/>
              <w:right w:val="single" w:sz="4" w:space="0" w:color="auto"/>
            </w:tcBorders>
            <w:noWrap/>
            <w:hideMark/>
          </w:tcPr>
          <w:p w14:paraId="4167DB71" w14:textId="77777777" w:rsidR="00077136" w:rsidRPr="00837E64" w:rsidRDefault="00077136" w:rsidP="00CC1B47">
            <w:pPr>
              <w:jc w:val="center"/>
              <w:rPr>
                <w:b/>
                <w:bCs/>
                <w:szCs w:val="22"/>
              </w:rPr>
            </w:pPr>
            <w:r w:rsidRPr="00837E64">
              <w:rPr>
                <w:b/>
                <w:bCs/>
                <w:szCs w:val="22"/>
              </w:rPr>
              <w:t>FY 2027 (Oct. 2026)</w:t>
            </w:r>
          </w:p>
        </w:tc>
        <w:tc>
          <w:tcPr>
            <w:tcW w:w="2448" w:type="dxa"/>
            <w:tcBorders>
              <w:top w:val="single" w:sz="4" w:space="0" w:color="auto"/>
              <w:left w:val="single" w:sz="4" w:space="0" w:color="auto"/>
              <w:bottom w:val="single" w:sz="4" w:space="0" w:color="auto"/>
              <w:right w:val="single" w:sz="4" w:space="0" w:color="auto"/>
            </w:tcBorders>
            <w:noWrap/>
            <w:hideMark/>
          </w:tcPr>
          <w:p w14:paraId="485A5A4A" w14:textId="77777777" w:rsidR="00077136" w:rsidRPr="00837E64" w:rsidRDefault="00077136" w:rsidP="00CC1B47">
            <w:pPr>
              <w:jc w:val="center"/>
              <w:rPr>
                <w:b/>
                <w:bCs/>
                <w:szCs w:val="22"/>
              </w:rPr>
            </w:pPr>
            <w:r w:rsidRPr="00837E64">
              <w:rPr>
                <w:b/>
                <w:bCs/>
                <w:szCs w:val="22"/>
              </w:rPr>
              <w:t>FY 2028 (Oct. 2027)</w:t>
            </w:r>
          </w:p>
        </w:tc>
      </w:tr>
      <w:tr w:rsidR="00077136" w:rsidRPr="00837E64" w14:paraId="601AE274"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7901F64" w14:textId="77777777" w:rsidR="00077136" w:rsidRPr="00837E64" w:rsidRDefault="00077136" w:rsidP="00CC1B47">
            <w:pPr>
              <w:rPr>
                <w:b/>
                <w:bCs/>
                <w:szCs w:val="22"/>
              </w:rPr>
            </w:pPr>
            <w:r w:rsidRPr="00837E64">
              <w:rPr>
                <w:b/>
                <w:bCs/>
                <w:szCs w:val="22"/>
              </w:rPr>
              <w:t>October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11198A" w14:textId="77777777" w:rsidR="00077136" w:rsidRPr="00837E64" w:rsidRDefault="00077136" w:rsidP="00CC1B47">
            <w:pPr>
              <w:jc w:val="center"/>
              <w:rPr>
                <w:szCs w:val="22"/>
              </w:rPr>
            </w:pPr>
            <w:r w:rsidRPr="00837E64">
              <w:rPr>
                <w:color w:val="000000"/>
                <w:szCs w:val="22"/>
              </w:rPr>
              <w:t xml:space="preserve"> $1,292,569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E0DB7A6" w14:textId="77777777" w:rsidR="00077136" w:rsidRPr="00837E64" w:rsidRDefault="00077136" w:rsidP="00CC1B47">
            <w:pPr>
              <w:jc w:val="center"/>
              <w:rPr>
                <w:szCs w:val="22"/>
              </w:rPr>
            </w:pPr>
            <w:r w:rsidRPr="00837E64">
              <w:rPr>
                <w:color w:val="000000"/>
                <w:szCs w:val="22"/>
              </w:rPr>
              <w:t xml:space="preserve"> $1,292,569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4B2016" w14:textId="77777777" w:rsidR="00077136" w:rsidRPr="00837E64" w:rsidRDefault="00077136" w:rsidP="00CC1B47">
            <w:pPr>
              <w:jc w:val="center"/>
              <w:rPr>
                <w:szCs w:val="22"/>
              </w:rPr>
            </w:pPr>
            <w:r w:rsidRPr="00837E64">
              <w:rPr>
                <w:color w:val="000000"/>
                <w:szCs w:val="22"/>
              </w:rPr>
              <w:t xml:space="preserve"> $1,292,569 </w:t>
            </w:r>
          </w:p>
        </w:tc>
      </w:tr>
      <w:tr w:rsidR="00077136" w:rsidRPr="00837E64" w14:paraId="173DD5C2"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26E5CA7" w14:textId="77777777" w:rsidR="00077136" w:rsidRPr="00837E64" w:rsidRDefault="00077136" w:rsidP="00CC1B47">
            <w:pPr>
              <w:rPr>
                <w:b/>
                <w:bCs/>
                <w:szCs w:val="22"/>
              </w:rPr>
            </w:pPr>
            <w:r w:rsidRPr="00837E64">
              <w:rPr>
                <w:b/>
                <w:bCs/>
                <w:szCs w:val="22"/>
              </w:rPr>
              <w:t>November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EE52458" w14:textId="77777777" w:rsidR="00077136" w:rsidRPr="00837E64" w:rsidRDefault="00077136" w:rsidP="00CC1B47">
            <w:pPr>
              <w:jc w:val="center"/>
              <w:rPr>
                <w:szCs w:val="22"/>
              </w:rPr>
            </w:pPr>
            <w:r w:rsidRPr="00837E64">
              <w:rPr>
                <w:color w:val="000000"/>
                <w:szCs w:val="22"/>
              </w:rPr>
              <w:t xml:space="preserve"> $1,760,041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7B02E39" w14:textId="77777777" w:rsidR="00077136" w:rsidRPr="00837E64" w:rsidRDefault="00077136" w:rsidP="00CC1B47">
            <w:pPr>
              <w:jc w:val="center"/>
              <w:rPr>
                <w:szCs w:val="22"/>
              </w:rPr>
            </w:pPr>
            <w:r w:rsidRPr="00837E64">
              <w:rPr>
                <w:color w:val="000000"/>
                <w:szCs w:val="22"/>
              </w:rPr>
              <w:t xml:space="preserve"> $1,760,041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CE9FA8D" w14:textId="77777777" w:rsidR="00077136" w:rsidRPr="00837E64" w:rsidRDefault="00077136" w:rsidP="00CC1B47">
            <w:pPr>
              <w:jc w:val="center"/>
              <w:rPr>
                <w:szCs w:val="22"/>
              </w:rPr>
            </w:pPr>
            <w:r w:rsidRPr="00837E64">
              <w:rPr>
                <w:color w:val="000000"/>
                <w:szCs w:val="22"/>
              </w:rPr>
              <w:t xml:space="preserve"> $1,760,041 </w:t>
            </w:r>
          </w:p>
        </w:tc>
      </w:tr>
      <w:tr w:rsidR="00077136" w:rsidRPr="00837E64" w14:paraId="0360DDF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A3E217C" w14:textId="77777777" w:rsidR="00077136" w:rsidRPr="00837E64" w:rsidRDefault="00077136" w:rsidP="00CC1B47">
            <w:pPr>
              <w:rPr>
                <w:b/>
                <w:bCs/>
                <w:szCs w:val="22"/>
              </w:rPr>
            </w:pPr>
            <w:r w:rsidRPr="00837E64">
              <w:rPr>
                <w:b/>
                <w:bCs/>
                <w:szCs w:val="22"/>
              </w:rPr>
              <w:t>December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C9759C0" w14:textId="77777777" w:rsidR="00077136" w:rsidRPr="00837E64" w:rsidRDefault="00077136" w:rsidP="00CC1B47">
            <w:pPr>
              <w:jc w:val="center"/>
              <w:rPr>
                <w:szCs w:val="22"/>
              </w:rPr>
            </w:pPr>
            <w:r w:rsidRPr="00837E64">
              <w:rPr>
                <w:color w:val="000000"/>
                <w:szCs w:val="22"/>
              </w:rPr>
              <w:t xml:space="preserve"> $2,363,015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55B146F" w14:textId="77777777" w:rsidR="00077136" w:rsidRPr="00837E64" w:rsidRDefault="00077136" w:rsidP="00CC1B47">
            <w:pPr>
              <w:jc w:val="center"/>
              <w:rPr>
                <w:szCs w:val="22"/>
              </w:rPr>
            </w:pPr>
            <w:r w:rsidRPr="00837E64">
              <w:rPr>
                <w:color w:val="000000"/>
                <w:szCs w:val="22"/>
              </w:rPr>
              <w:t xml:space="preserve"> $2,363,015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22BBF91" w14:textId="77777777" w:rsidR="00077136" w:rsidRPr="00837E64" w:rsidRDefault="00077136" w:rsidP="00CC1B47">
            <w:pPr>
              <w:jc w:val="center"/>
              <w:rPr>
                <w:szCs w:val="22"/>
              </w:rPr>
            </w:pPr>
            <w:r w:rsidRPr="00837E64">
              <w:rPr>
                <w:color w:val="000000"/>
                <w:szCs w:val="22"/>
              </w:rPr>
              <w:t xml:space="preserve"> $2,363,015 </w:t>
            </w:r>
          </w:p>
        </w:tc>
      </w:tr>
      <w:tr w:rsidR="00077136" w:rsidRPr="00837E64" w14:paraId="0369CB10"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63020BA" w14:textId="77777777" w:rsidR="00077136" w:rsidRPr="00837E64" w:rsidRDefault="00077136" w:rsidP="00CC1B47">
            <w:pPr>
              <w:rPr>
                <w:b/>
                <w:bCs/>
                <w:szCs w:val="22"/>
              </w:rPr>
            </w:pPr>
            <w:r w:rsidRPr="00837E64">
              <w:rPr>
                <w:b/>
                <w:bCs/>
                <w:szCs w:val="22"/>
              </w:rPr>
              <w:t>January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F644ACC" w14:textId="77777777" w:rsidR="00077136" w:rsidRPr="00837E64" w:rsidRDefault="00077136" w:rsidP="00CC1B47">
            <w:pPr>
              <w:jc w:val="center"/>
              <w:rPr>
                <w:szCs w:val="22"/>
              </w:rPr>
            </w:pPr>
            <w:r w:rsidRPr="00837E64">
              <w:rPr>
                <w:color w:val="000000"/>
                <w:szCs w:val="22"/>
              </w:rPr>
              <w:t xml:space="preserve"> $2,800,257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5965C08" w14:textId="77777777" w:rsidR="00077136" w:rsidRPr="00837E64" w:rsidRDefault="00077136" w:rsidP="00CC1B47">
            <w:pPr>
              <w:jc w:val="center"/>
              <w:rPr>
                <w:szCs w:val="22"/>
              </w:rPr>
            </w:pPr>
            <w:r w:rsidRPr="00837E64">
              <w:rPr>
                <w:color w:val="000000"/>
                <w:szCs w:val="22"/>
              </w:rPr>
              <w:t xml:space="preserve"> $2,800,257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4559CB6" w14:textId="77777777" w:rsidR="00077136" w:rsidRPr="00837E64" w:rsidRDefault="00077136" w:rsidP="00CC1B47">
            <w:pPr>
              <w:jc w:val="center"/>
              <w:rPr>
                <w:szCs w:val="22"/>
              </w:rPr>
            </w:pPr>
            <w:r w:rsidRPr="00837E64">
              <w:rPr>
                <w:color w:val="000000"/>
                <w:szCs w:val="22"/>
              </w:rPr>
              <w:t xml:space="preserve"> $2,800,257 </w:t>
            </w:r>
          </w:p>
        </w:tc>
      </w:tr>
      <w:tr w:rsidR="00077136" w:rsidRPr="00837E64" w14:paraId="28D09005"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C9FC93B" w14:textId="77777777" w:rsidR="00077136" w:rsidRPr="00837E64" w:rsidRDefault="00077136" w:rsidP="00CC1B47">
            <w:pPr>
              <w:rPr>
                <w:b/>
                <w:bCs/>
                <w:szCs w:val="22"/>
              </w:rPr>
            </w:pPr>
            <w:r w:rsidRPr="00837E64">
              <w:rPr>
                <w:b/>
                <w:bCs/>
                <w:szCs w:val="22"/>
              </w:rPr>
              <w:t>February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8F79A8C" w14:textId="77777777" w:rsidR="00077136" w:rsidRPr="00837E64" w:rsidRDefault="00077136" w:rsidP="00CC1B47">
            <w:pPr>
              <w:jc w:val="center"/>
              <w:rPr>
                <w:szCs w:val="22"/>
              </w:rPr>
            </w:pPr>
            <w:r w:rsidRPr="00837E64">
              <w:rPr>
                <w:color w:val="000000"/>
                <w:szCs w:val="22"/>
              </w:rPr>
              <w:t xml:space="preserve"> $2,338,481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DF0DCF3" w14:textId="77777777" w:rsidR="00077136" w:rsidRPr="00837E64" w:rsidRDefault="00077136" w:rsidP="00CC1B47">
            <w:pPr>
              <w:jc w:val="center"/>
              <w:rPr>
                <w:szCs w:val="22"/>
              </w:rPr>
            </w:pPr>
            <w:r w:rsidRPr="00837E64">
              <w:rPr>
                <w:color w:val="000000"/>
                <w:szCs w:val="22"/>
              </w:rPr>
              <w:t xml:space="preserve"> $2,338,481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C594C4B" w14:textId="77777777" w:rsidR="00077136" w:rsidRPr="00837E64" w:rsidRDefault="00077136" w:rsidP="00CC1B47">
            <w:pPr>
              <w:jc w:val="center"/>
              <w:rPr>
                <w:szCs w:val="22"/>
              </w:rPr>
            </w:pPr>
            <w:r w:rsidRPr="00837E64">
              <w:rPr>
                <w:color w:val="000000"/>
                <w:szCs w:val="22"/>
              </w:rPr>
              <w:t xml:space="preserve"> $2,338,481 </w:t>
            </w:r>
          </w:p>
        </w:tc>
      </w:tr>
      <w:tr w:rsidR="00077136" w:rsidRPr="00837E64" w14:paraId="5E17982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431E130" w14:textId="77777777" w:rsidR="00077136" w:rsidRPr="00837E64" w:rsidRDefault="00077136" w:rsidP="00CC1B47">
            <w:pPr>
              <w:rPr>
                <w:b/>
                <w:bCs/>
                <w:szCs w:val="22"/>
              </w:rPr>
            </w:pPr>
            <w:r w:rsidRPr="00837E64">
              <w:rPr>
                <w:b/>
                <w:bCs/>
                <w:szCs w:val="22"/>
              </w:rPr>
              <w:t>March</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898D251" w14:textId="77777777" w:rsidR="00077136" w:rsidRPr="00837E64" w:rsidRDefault="00077136" w:rsidP="00CC1B47">
            <w:pPr>
              <w:jc w:val="center"/>
              <w:rPr>
                <w:szCs w:val="22"/>
              </w:rPr>
            </w:pPr>
            <w:r w:rsidRPr="00837E64">
              <w:rPr>
                <w:color w:val="000000"/>
                <w:szCs w:val="22"/>
              </w:rPr>
              <w:t xml:space="preserve"> $1,987,654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9C94C23" w14:textId="77777777" w:rsidR="00077136" w:rsidRPr="00837E64" w:rsidRDefault="00077136" w:rsidP="00CC1B47">
            <w:pPr>
              <w:jc w:val="center"/>
              <w:rPr>
                <w:szCs w:val="22"/>
              </w:rPr>
            </w:pPr>
            <w:r w:rsidRPr="00837E64">
              <w:rPr>
                <w:color w:val="000000"/>
                <w:szCs w:val="22"/>
              </w:rPr>
              <w:t xml:space="preserve"> $1,987,654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A7AA4F8" w14:textId="77777777" w:rsidR="00077136" w:rsidRPr="00837E64" w:rsidRDefault="00077136" w:rsidP="00CC1B47">
            <w:pPr>
              <w:jc w:val="center"/>
              <w:rPr>
                <w:szCs w:val="22"/>
              </w:rPr>
            </w:pPr>
            <w:r w:rsidRPr="00837E64">
              <w:rPr>
                <w:color w:val="000000"/>
                <w:szCs w:val="22"/>
              </w:rPr>
              <w:t xml:space="preserve"> $1,987,654 </w:t>
            </w:r>
          </w:p>
        </w:tc>
      </w:tr>
      <w:tr w:rsidR="00077136" w:rsidRPr="00837E64" w14:paraId="196EC9DC"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A351D1C" w14:textId="77777777" w:rsidR="00077136" w:rsidRPr="00837E64" w:rsidRDefault="00077136" w:rsidP="00CC1B47">
            <w:pPr>
              <w:rPr>
                <w:b/>
                <w:bCs/>
                <w:szCs w:val="22"/>
              </w:rPr>
            </w:pPr>
            <w:r w:rsidRPr="00837E64">
              <w:rPr>
                <w:b/>
                <w:bCs/>
                <w:szCs w:val="22"/>
              </w:rPr>
              <w:t>April</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2AA8832" w14:textId="77777777" w:rsidR="00077136" w:rsidRPr="00837E64" w:rsidRDefault="00077136" w:rsidP="00CC1B47">
            <w:pPr>
              <w:jc w:val="center"/>
              <w:rPr>
                <w:szCs w:val="22"/>
              </w:rPr>
            </w:pPr>
            <w:r w:rsidRPr="00837E64">
              <w:rPr>
                <w:color w:val="000000"/>
                <w:szCs w:val="22"/>
              </w:rPr>
              <w:t xml:space="preserve"> $1,527,092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337DBE1" w14:textId="77777777" w:rsidR="00077136" w:rsidRPr="00837E64" w:rsidRDefault="00077136" w:rsidP="00CC1B47">
            <w:pPr>
              <w:jc w:val="center"/>
              <w:rPr>
                <w:szCs w:val="22"/>
              </w:rPr>
            </w:pPr>
            <w:r w:rsidRPr="00837E64">
              <w:rPr>
                <w:color w:val="000000"/>
                <w:szCs w:val="22"/>
              </w:rPr>
              <w:t xml:space="preserve"> $1,527,092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0FB0800" w14:textId="77777777" w:rsidR="00077136" w:rsidRPr="00837E64" w:rsidRDefault="00077136" w:rsidP="00CC1B47">
            <w:pPr>
              <w:jc w:val="center"/>
              <w:rPr>
                <w:szCs w:val="22"/>
              </w:rPr>
            </w:pPr>
            <w:r w:rsidRPr="00837E64">
              <w:rPr>
                <w:color w:val="000000"/>
                <w:szCs w:val="22"/>
              </w:rPr>
              <w:t xml:space="preserve"> $1,527,092 </w:t>
            </w:r>
          </w:p>
        </w:tc>
      </w:tr>
      <w:tr w:rsidR="00077136" w:rsidRPr="00837E64" w14:paraId="592223E8"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A42B8F0" w14:textId="77777777" w:rsidR="00077136" w:rsidRPr="00837E64" w:rsidRDefault="00077136" w:rsidP="00CC1B47">
            <w:pPr>
              <w:rPr>
                <w:b/>
                <w:bCs/>
                <w:szCs w:val="22"/>
              </w:rPr>
            </w:pPr>
            <w:r w:rsidRPr="00837E64">
              <w:rPr>
                <w:b/>
                <w:bCs/>
                <w:szCs w:val="22"/>
              </w:rPr>
              <w:t>May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CBDBBFB" w14:textId="77777777" w:rsidR="00077136" w:rsidRPr="00837E64" w:rsidRDefault="00077136" w:rsidP="00CC1B47">
            <w:pPr>
              <w:jc w:val="center"/>
              <w:rPr>
                <w:szCs w:val="22"/>
              </w:rPr>
            </w:pPr>
            <w:r w:rsidRPr="00837E64">
              <w:rPr>
                <w:color w:val="000000"/>
                <w:szCs w:val="22"/>
              </w:rPr>
              <w:t xml:space="preserve"> $1,333,753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5E18280" w14:textId="77777777" w:rsidR="00077136" w:rsidRPr="00837E64" w:rsidRDefault="00077136" w:rsidP="00CC1B47">
            <w:pPr>
              <w:jc w:val="center"/>
              <w:rPr>
                <w:szCs w:val="22"/>
              </w:rPr>
            </w:pPr>
            <w:r w:rsidRPr="00837E64">
              <w:rPr>
                <w:color w:val="000000"/>
                <w:szCs w:val="22"/>
              </w:rPr>
              <w:t xml:space="preserve"> $1,333,753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75814C9" w14:textId="77777777" w:rsidR="00077136" w:rsidRPr="00837E64" w:rsidRDefault="00077136" w:rsidP="00CC1B47">
            <w:pPr>
              <w:jc w:val="center"/>
              <w:rPr>
                <w:szCs w:val="22"/>
              </w:rPr>
            </w:pPr>
            <w:r w:rsidRPr="00837E64">
              <w:rPr>
                <w:color w:val="000000"/>
                <w:szCs w:val="22"/>
              </w:rPr>
              <w:t xml:space="preserve"> $1,333,753 </w:t>
            </w:r>
          </w:p>
        </w:tc>
      </w:tr>
      <w:tr w:rsidR="00077136" w:rsidRPr="00837E64" w14:paraId="1342D4D6"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DC860AA" w14:textId="77777777" w:rsidR="00077136" w:rsidRPr="00837E64" w:rsidRDefault="00077136" w:rsidP="00CC1B47">
            <w:pPr>
              <w:rPr>
                <w:b/>
                <w:bCs/>
                <w:szCs w:val="22"/>
              </w:rPr>
            </w:pPr>
            <w:r w:rsidRPr="00837E64">
              <w:rPr>
                <w:b/>
                <w:bCs/>
                <w:szCs w:val="22"/>
              </w:rPr>
              <w:lastRenderedPageBreak/>
              <w:t>June</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B310404" w14:textId="77777777" w:rsidR="00077136" w:rsidRPr="00837E64" w:rsidRDefault="00077136" w:rsidP="00CC1B47">
            <w:pPr>
              <w:jc w:val="center"/>
              <w:rPr>
                <w:szCs w:val="22"/>
              </w:rPr>
            </w:pPr>
            <w:r w:rsidRPr="00837E64">
              <w:rPr>
                <w:color w:val="000000"/>
                <w:szCs w:val="22"/>
              </w:rPr>
              <w:t xml:space="preserve"> $1,437,931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273F861" w14:textId="77777777" w:rsidR="00077136" w:rsidRPr="00837E64" w:rsidRDefault="00077136" w:rsidP="00CC1B47">
            <w:pPr>
              <w:jc w:val="center"/>
              <w:rPr>
                <w:szCs w:val="22"/>
              </w:rPr>
            </w:pPr>
            <w:r w:rsidRPr="00837E64">
              <w:rPr>
                <w:color w:val="000000"/>
                <w:szCs w:val="22"/>
              </w:rPr>
              <w:t xml:space="preserve"> $1,437,931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60C5C6F" w14:textId="77777777" w:rsidR="00077136" w:rsidRPr="00837E64" w:rsidRDefault="00077136" w:rsidP="00CC1B47">
            <w:pPr>
              <w:jc w:val="center"/>
              <w:rPr>
                <w:szCs w:val="22"/>
              </w:rPr>
            </w:pPr>
            <w:r w:rsidRPr="00837E64">
              <w:rPr>
                <w:color w:val="000000"/>
                <w:szCs w:val="22"/>
              </w:rPr>
              <w:t xml:space="preserve"> $1,437,931 </w:t>
            </w:r>
          </w:p>
        </w:tc>
      </w:tr>
      <w:tr w:rsidR="00077136" w:rsidRPr="00837E64" w14:paraId="472A944F"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5EBDD4D" w14:textId="77777777" w:rsidR="00077136" w:rsidRPr="00837E64" w:rsidRDefault="00077136" w:rsidP="00CC1B47">
            <w:pPr>
              <w:rPr>
                <w:b/>
                <w:bCs/>
                <w:szCs w:val="22"/>
              </w:rPr>
            </w:pPr>
            <w:r w:rsidRPr="00837E64">
              <w:rPr>
                <w:b/>
                <w:bCs/>
                <w:szCs w:val="22"/>
              </w:rPr>
              <w:t>July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495985B" w14:textId="77777777" w:rsidR="00077136" w:rsidRPr="00837E64" w:rsidRDefault="00077136" w:rsidP="00CC1B47">
            <w:pPr>
              <w:jc w:val="center"/>
              <w:rPr>
                <w:szCs w:val="22"/>
              </w:rPr>
            </w:pPr>
            <w:r w:rsidRPr="00837E64">
              <w:rPr>
                <w:color w:val="000000"/>
                <w:szCs w:val="22"/>
              </w:rPr>
              <w:t xml:space="preserve"> $1,810,010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A02BC8A" w14:textId="77777777" w:rsidR="00077136" w:rsidRPr="00837E64" w:rsidRDefault="00077136" w:rsidP="00CC1B47">
            <w:pPr>
              <w:jc w:val="center"/>
              <w:rPr>
                <w:szCs w:val="22"/>
              </w:rPr>
            </w:pPr>
            <w:r w:rsidRPr="00837E64">
              <w:rPr>
                <w:color w:val="000000"/>
                <w:szCs w:val="22"/>
              </w:rPr>
              <w:t xml:space="preserve"> $1,810,010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607E00A" w14:textId="77777777" w:rsidR="00077136" w:rsidRPr="00837E64" w:rsidRDefault="00077136" w:rsidP="00CC1B47">
            <w:pPr>
              <w:jc w:val="center"/>
              <w:rPr>
                <w:szCs w:val="22"/>
              </w:rPr>
            </w:pPr>
            <w:r w:rsidRPr="00837E64">
              <w:rPr>
                <w:color w:val="000000"/>
                <w:szCs w:val="22"/>
              </w:rPr>
              <w:t xml:space="preserve"> $1,810,010 </w:t>
            </w:r>
          </w:p>
        </w:tc>
      </w:tr>
      <w:tr w:rsidR="00077136" w:rsidRPr="00837E64" w14:paraId="233AE46F"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78868C6" w14:textId="77777777" w:rsidR="00077136" w:rsidRPr="00837E64" w:rsidRDefault="00077136" w:rsidP="00CC1B47">
            <w:pPr>
              <w:rPr>
                <w:b/>
                <w:bCs/>
                <w:szCs w:val="22"/>
              </w:rPr>
            </w:pPr>
            <w:r w:rsidRPr="00837E64">
              <w:rPr>
                <w:b/>
                <w:bCs/>
                <w:szCs w:val="22"/>
              </w:rPr>
              <w:t>August</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728581C" w14:textId="77777777" w:rsidR="00077136" w:rsidRPr="00837E64" w:rsidRDefault="00077136" w:rsidP="00CC1B47">
            <w:pPr>
              <w:jc w:val="center"/>
              <w:rPr>
                <w:szCs w:val="22"/>
              </w:rPr>
            </w:pPr>
            <w:r w:rsidRPr="00837E64">
              <w:rPr>
                <w:color w:val="000000"/>
                <w:szCs w:val="22"/>
              </w:rPr>
              <w:t xml:space="preserve"> $1,940,164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1C8FE64" w14:textId="77777777" w:rsidR="00077136" w:rsidRPr="00837E64" w:rsidRDefault="00077136" w:rsidP="00CC1B47">
            <w:pPr>
              <w:jc w:val="center"/>
              <w:rPr>
                <w:szCs w:val="22"/>
              </w:rPr>
            </w:pPr>
            <w:r w:rsidRPr="00837E64">
              <w:rPr>
                <w:color w:val="000000"/>
                <w:szCs w:val="22"/>
              </w:rPr>
              <w:t xml:space="preserve"> $1,940,164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6D42276" w14:textId="77777777" w:rsidR="00077136" w:rsidRPr="00837E64" w:rsidRDefault="00077136" w:rsidP="00CC1B47">
            <w:pPr>
              <w:jc w:val="center"/>
              <w:rPr>
                <w:szCs w:val="22"/>
              </w:rPr>
            </w:pPr>
            <w:r w:rsidRPr="00837E64">
              <w:rPr>
                <w:color w:val="000000"/>
                <w:szCs w:val="22"/>
              </w:rPr>
              <w:t xml:space="preserve"> $1,940,164 </w:t>
            </w:r>
          </w:p>
        </w:tc>
      </w:tr>
      <w:tr w:rsidR="00077136" w:rsidRPr="00837E64" w14:paraId="4692C56B" w14:textId="77777777" w:rsidTr="00CC1B47">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55A2874" w14:textId="77777777" w:rsidR="00077136" w:rsidRPr="00837E64" w:rsidRDefault="00077136" w:rsidP="00CC1B47">
            <w:pPr>
              <w:rPr>
                <w:b/>
                <w:bCs/>
                <w:szCs w:val="22"/>
              </w:rPr>
            </w:pPr>
            <w:r w:rsidRPr="00837E64">
              <w:rPr>
                <w:b/>
                <w:bCs/>
                <w:szCs w:val="22"/>
              </w:rPr>
              <w:t>September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ECEB17A" w14:textId="77777777" w:rsidR="00077136" w:rsidRPr="00837E64" w:rsidRDefault="00077136" w:rsidP="00CC1B47">
            <w:pPr>
              <w:jc w:val="center"/>
              <w:rPr>
                <w:szCs w:val="22"/>
              </w:rPr>
            </w:pPr>
            <w:r w:rsidRPr="00837E64">
              <w:rPr>
                <w:color w:val="000000"/>
                <w:szCs w:val="22"/>
              </w:rPr>
              <w:t xml:space="preserve"> $1,593,549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A7B45CD" w14:textId="77777777" w:rsidR="00077136" w:rsidRPr="00837E64" w:rsidRDefault="00077136" w:rsidP="00CC1B47">
            <w:pPr>
              <w:jc w:val="center"/>
              <w:rPr>
                <w:szCs w:val="22"/>
              </w:rPr>
            </w:pPr>
            <w:r w:rsidRPr="00837E64">
              <w:rPr>
                <w:color w:val="000000"/>
                <w:szCs w:val="22"/>
              </w:rPr>
              <w:t xml:space="preserve"> $1,593,549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63190F4" w14:textId="77777777" w:rsidR="00077136" w:rsidRPr="00837E64" w:rsidRDefault="00077136" w:rsidP="00CC1B47">
            <w:pPr>
              <w:jc w:val="center"/>
              <w:rPr>
                <w:szCs w:val="22"/>
              </w:rPr>
            </w:pPr>
            <w:r w:rsidRPr="00837E64">
              <w:rPr>
                <w:color w:val="000000"/>
                <w:szCs w:val="22"/>
              </w:rPr>
              <w:t xml:space="preserve"> $1,593,549 </w:t>
            </w:r>
          </w:p>
        </w:tc>
      </w:tr>
    </w:tbl>
    <w:p w14:paraId="6A0683C0" w14:textId="77777777" w:rsidR="008F00C0" w:rsidRPr="00FD151A" w:rsidRDefault="008F00C0" w:rsidP="00077136">
      <w:pPr>
        <w:rPr>
          <w:bCs/>
          <w:color w:val="000000"/>
          <w:szCs w:val="22"/>
          <w:highlight w:val="darkGray"/>
        </w:rPr>
        <w:sectPr w:rsidR="008F00C0" w:rsidRPr="00FD151A" w:rsidSect="00D73801">
          <w:footerReference w:type="default" r:id="rId18"/>
          <w:pgSz w:w="12240" w:h="15840"/>
          <w:pgMar w:top="1440" w:right="1440" w:bottom="1440" w:left="1440" w:header="720" w:footer="720" w:gutter="0"/>
          <w:pgNumType w:start="1"/>
          <w:cols w:space="720"/>
          <w:titlePg/>
          <w:docGrid w:linePitch="360"/>
        </w:sectPr>
      </w:pPr>
    </w:p>
    <w:p w14:paraId="7C2A12FF" w14:textId="0B8DCA05" w:rsidR="00DB2643" w:rsidRPr="003B0A6F" w:rsidRDefault="00306813" w:rsidP="00206F26">
      <w:pPr>
        <w:pStyle w:val="SECTIONHEADER"/>
        <w:jc w:val="center"/>
        <w:rPr>
          <w:bCs/>
        </w:rPr>
      </w:pPr>
      <w:bookmarkStart w:id="62" w:name="_Hlk198212156"/>
      <w:bookmarkStart w:id="63" w:name="_Toc240283850"/>
      <w:r w:rsidRPr="00FD151A">
        <w:lastRenderedPageBreak/>
        <w:t>Exhibit C</w:t>
      </w:r>
      <w:r w:rsidR="008D2F8D" w:rsidRPr="00FD151A">
        <w:br/>
      </w:r>
      <w:bookmarkStart w:id="64" w:name="_Toc240031221"/>
      <w:bookmarkStart w:id="65" w:name="_Hlk198212776"/>
      <w:bookmarkEnd w:id="62"/>
      <w:r w:rsidR="00DB2643" w:rsidRPr="003B0A6F">
        <w:rPr>
          <w:bCs/>
        </w:rPr>
        <w:t>COMPLIANCE PROGRAM</w:t>
      </w:r>
      <w:bookmarkEnd w:id="63"/>
      <w:bookmarkEnd w:id="64"/>
    </w:p>
    <w:p w14:paraId="7527C183" w14:textId="77777777" w:rsidR="00DB2643" w:rsidRPr="00B657A1" w:rsidRDefault="00DB2643" w:rsidP="00DB2643"/>
    <w:p w14:paraId="1137A89E" w14:textId="77777777" w:rsidR="00DB2643" w:rsidRPr="00CA10FA" w:rsidRDefault="00DB2643" w:rsidP="00DB2643">
      <w:pPr>
        <w:pStyle w:val="ListParagraph"/>
        <w:keepNext/>
        <w:numPr>
          <w:ilvl w:val="0"/>
          <w:numId w:val="24"/>
        </w:numPr>
        <w:ind w:left="720" w:hanging="720"/>
        <w:contextualSpacing w:val="0"/>
        <w:rPr>
          <w:b/>
        </w:rPr>
      </w:pPr>
      <w:bookmarkStart w:id="66" w:name="OLE_LINK13"/>
      <w:bookmarkStart w:id="67" w:name="OLE_LINK14"/>
      <w:r w:rsidRPr="00CA10FA">
        <w:rPr>
          <w:b/>
        </w:rPr>
        <w:t>BIENNIAL AGREED-UPON PROCEDURES COMPLIANCE REVIEW</w:t>
      </w:r>
    </w:p>
    <w:p w14:paraId="1F4C69C7" w14:textId="00394B07" w:rsidR="00DB2643" w:rsidRPr="00CA10FA" w:rsidRDefault="00DB2643" w:rsidP="00DB2643">
      <w:pPr>
        <w:keepNext/>
        <w:ind w:left="720"/>
      </w:pPr>
      <w:r w:rsidRPr="00CA10FA">
        <w:t xml:space="preserve">Pursuant to </w:t>
      </w:r>
      <w:r>
        <w:t>s</w:t>
      </w:r>
      <w:r w:rsidRPr="00CA10FA">
        <w:t xml:space="preserve">ection 5 of the body of </w:t>
      </w:r>
      <w:r w:rsidR="004B5C7C" w:rsidRPr="00CA10FA">
        <w:t>th</w:t>
      </w:r>
      <w:r w:rsidR="004B5C7C">
        <w:t>is</w:t>
      </w:r>
      <w:r w:rsidR="004B5C7C" w:rsidRPr="00CA10FA">
        <w:t xml:space="preserve"> </w:t>
      </w:r>
      <w:r w:rsidRPr="00CA10FA">
        <w:t xml:space="preserve">Agreement, </w:t>
      </w:r>
      <w:r w:rsidR="001B5435">
        <w:t>Gem</w:t>
      </w:r>
      <w:r w:rsidRPr="008139DE">
        <w:t xml:space="preserve"> </w:t>
      </w:r>
      <w:r w:rsidRPr="00CA10FA">
        <w:t xml:space="preserve">agrees to cooperate with a Biennial Agreed-Upon Procedures (AUP) Compliance Review (“AUP Review”) initiated by BPA of </w:t>
      </w:r>
      <w:r w:rsidR="001B5435">
        <w:t>Gem</w:t>
      </w:r>
      <w:r w:rsidRPr="00CA10FA">
        <w:t>’s</w:t>
      </w:r>
      <w:r w:rsidRPr="008139DE">
        <w:t xml:space="preserve"> </w:t>
      </w:r>
      <w:r w:rsidRPr="00CA10FA">
        <w:t>accounts and financial records concerning this Agreement.</w:t>
      </w:r>
    </w:p>
    <w:p w14:paraId="5182A97F" w14:textId="77777777" w:rsidR="00DB2643" w:rsidRPr="00CA10FA" w:rsidRDefault="00DB2643" w:rsidP="00DB2643">
      <w:pPr>
        <w:keepNext/>
        <w:ind w:left="720" w:hanging="720"/>
      </w:pPr>
    </w:p>
    <w:p w14:paraId="1CAD3B70" w14:textId="77777777" w:rsidR="00DB2643" w:rsidRPr="00CA10FA" w:rsidRDefault="00DB2643" w:rsidP="00DB2643">
      <w:pPr>
        <w:pStyle w:val="ListParagraph"/>
        <w:keepNext/>
        <w:numPr>
          <w:ilvl w:val="1"/>
          <w:numId w:val="24"/>
        </w:numPr>
        <w:ind w:left="1440"/>
        <w:contextualSpacing w:val="0"/>
        <w:rPr>
          <w:b/>
          <w:bCs/>
        </w:rPr>
      </w:pPr>
      <w:r w:rsidRPr="00CA10FA">
        <w:rPr>
          <w:b/>
          <w:bCs/>
        </w:rPr>
        <w:t>Final AUP Report</w:t>
      </w:r>
    </w:p>
    <w:p w14:paraId="3CCE0A69" w14:textId="69264622" w:rsidR="00DB2643" w:rsidRPr="00CA10FA" w:rsidRDefault="00DB2643" w:rsidP="00DB2643">
      <w:pPr>
        <w:pStyle w:val="ListParagraph"/>
        <w:keepNext/>
        <w:ind w:left="1440"/>
      </w:pPr>
      <w:r w:rsidRPr="00CA10FA">
        <w:t xml:space="preserve">After conclusion of </w:t>
      </w:r>
      <w:r w:rsidR="001B5435">
        <w:t>Gem</w:t>
      </w:r>
      <w:r w:rsidRPr="00CA10FA">
        <w:t xml:space="preserve">’s AUP Review, BPA may, and the CPA shall, produce a Final AUP Report documenting the reviewer’s findings and provide the report to </w:t>
      </w:r>
      <w:r w:rsidR="001B5435">
        <w:t>Gem</w:t>
      </w:r>
      <w:r w:rsidRPr="00CA10FA">
        <w:t>.</w:t>
      </w:r>
    </w:p>
    <w:p w14:paraId="47722600" w14:textId="77777777" w:rsidR="00DB2643" w:rsidRPr="00CA10FA" w:rsidRDefault="00DB2643" w:rsidP="00DB2643">
      <w:pPr>
        <w:pStyle w:val="ListParagraph"/>
        <w:keepNext/>
        <w:ind w:left="1080"/>
      </w:pPr>
    </w:p>
    <w:p w14:paraId="0128AF43" w14:textId="7C5D710C" w:rsidR="00DB2643" w:rsidRPr="00CA10FA" w:rsidRDefault="00DB2643" w:rsidP="00DB2643">
      <w:pPr>
        <w:keepNext/>
        <w:ind w:left="1440" w:hanging="720"/>
      </w:pPr>
      <w:r w:rsidRPr="00CA10FA">
        <w:t>1.2</w:t>
      </w:r>
      <w:r w:rsidRPr="00CA10FA">
        <w:rPr>
          <w:b/>
          <w:bCs/>
        </w:rPr>
        <w:tab/>
        <w:t xml:space="preserve">Third-Party Engagement of </w:t>
      </w:r>
      <w:r w:rsidR="001B5435">
        <w:rPr>
          <w:b/>
          <w:bCs/>
        </w:rPr>
        <w:t>Gem</w:t>
      </w:r>
      <w:r w:rsidRPr="00CA10FA">
        <w:rPr>
          <w:b/>
          <w:bCs/>
        </w:rPr>
        <w:t>’s CPA</w:t>
      </w:r>
    </w:p>
    <w:p w14:paraId="10D847FA" w14:textId="3287419E" w:rsidR="00DB2643" w:rsidRPr="008139DE" w:rsidRDefault="00DB2643" w:rsidP="00DB2643">
      <w:pPr>
        <w:overflowPunct w:val="0"/>
        <w:autoSpaceDE w:val="0"/>
        <w:autoSpaceDN w:val="0"/>
        <w:adjustRightInd w:val="0"/>
        <w:ind w:left="1440"/>
        <w:textAlignment w:val="baseline"/>
        <w:rPr>
          <w:szCs w:val="22"/>
        </w:rPr>
      </w:pPr>
      <w:r w:rsidRPr="00CA10FA">
        <w:t xml:space="preserve">BPA may, at its expense, elect to engage </w:t>
      </w:r>
      <w:r w:rsidR="001B5435">
        <w:t>Gem</w:t>
      </w:r>
      <w:r w:rsidRPr="00CA10FA">
        <w:t xml:space="preserve">’s certified public accountant (CPA) that also prepares its financial accounts and audits to conduct the AUP Review pursuant to </w:t>
      </w:r>
      <w:r w:rsidR="003E5A77">
        <w:t>s</w:t>
      </w:r>
      <w:r w:rsidRPr="00CA10FA">
        <w:t xml:space="preserve">ection 5 </w:t>
      </w:r>
      <w:r w:rsidR="004B5C7C">
        <w:t xml:space="preserve">of this Agreement </w:t>
      </w:r>
      <w:r w:rsidRPr="00CA10FA">
        <w:t xml:space="preserve">and this </w:t>
      </w:r>
      <w:r w:rsidR="004B5C7C">
        <w:t>e</w:t>
      </w:r>
      <w:r w:rsidR="004B5C7C" w:rsidRPr="00CA10FA">
        <w:t>xhibit</w:t>
      </w:r>
      <w:r w:rsidRPr="00CA10FA">
        <w:t xml:space="preserve">. </w:t>
      </w:r>
      <w:r w:rsidR="004B5C7C">
        <w:t xml:space="preserve"> </w:t>
      </w:r>
      <w:r w:rsidRPr="00CA10FA">
        <w:t xml:space="preserve">In such instance, BPA shall request that </w:t>
      </w:r>
      <w:r w:rsidR="001B5435">
        <w:t>Gem</w:t>
      </w:r>
      <w:r w:rsidRPr="008139DE">
        <w:t xml:space="preserve"> </w:t>
      </w:r>
      <w:r w:rsidRPr="00CA10FA">
        <w:t xml:space="preserve">contract with its CPA. </w:t>
      </w:r>
      <w:r w:rsidR="001B5435">
        <w:t>Gem</w:t>
      </w:r>
      <w:r w:rsidRPr="00CA10FA">
        <w:t xml:space="preserve"> shall (1) obtain an engagement letter between </w:t>
      </w:r>
      <w:r w:rsidR="001B5435">
        <w:t>Gem</w:t>
      </w:r>
      <w:r w:rsidRPr="008139DE">
        <w:t xml:space="preserve"> </w:t>
      </w:r>
      <w:r w:rsidRPr="00CA10FA">
        <w:t xml:space="preserve">and its CPA, and (2) ensure the CPA provides BPA a letter of acknowledgement of such engagement. </w:t>
      </w:r>
      <w:r w:rsidR="004B5C7C">
        <w:t xml:space="preserve"> </w:t>
      </w:r>
      <w:r w:rsidRPr="00CA10FA">
        <w:t xml:space="preserve">The engagement letter and letter of acknowledgement should provide the Parties to this Agreement a detailed statement of the work to be performed to meet the AUP Review included in </w:t>
      </w:r>
      <w:r w:rsidR="004B5C7C">
        <w:t>the e</w:t>
      </w:r>
      <w:r w:rsidRPr="00CA10FA">
        <w:t>xhibit, the hours, and the fee for such work</w:t>
      </w:r>
      <w:r w:rsidRPr="008139DE">
        <w:rPr>
          <w:szCs w:val="22"/>
        </w:rPr>
        <w:t>.</w:t>
      </w:r>
    </w:p>
    <w:p w14:paraId="544E02DC" w14:textId="77777777" w:rsidR="00DB2643" w:rsidRPr="008139DE" w:rsidRDefault="00DB2643" w:rsidP="00DB2643">
      <w:pPr>
        <w:overflowPunct w:val="0"/>
        <w:autoSpaceDE w:val="0"/>
        <w:autoSpaceDN w:val="0"/>
        <w:adjustRightInd w:val="0"/>
        <w:ind w:left="1080"/>
        <w:textAlignment w:val="baseline"/>
        <w:rPr>
          <w:szCs w:val="22"/>
        </w:rPr>
      </w:pPr>
    </w:p>
    <w:p w14:paraId="4FD08A60" w14:textId="7102A23C" w:rsidR="00DB2643" w:rsidRPr="008139DE" w:rsidRDefault="001B5435" w:rsidP="00DB2643">
      <w:pPr>
        <w:ind w:left="1080" w:firstLine="360"/>
      </w:pPr>
      <w:r>
        <w:rPr>
          <w:szCs w:val="22"/>
        </w:rPr>
        <w:t>Gem</w:t>
      </w:r>
      <w:r w:rsidR="00DB2643" w:rsidRPr="008139DE">
        <w:rPr>
          <w:szCs w:val="22"/>
        </w:rPr>
        <w:t xml:space="preserve"> </w:t>
      </w:r>
      <w:r w:rsidR="00DB2643" w:rsidRPr="008139DE">
        <w:t>shall be responsible for ensuring that:</w:t>
      </w:r>
    </w:p>
    <w:p w14:paraId="0E595BF2" w14:textId="77777777" w:rsidR="00DB2643" w:rsidRPr="008139DE" w:rsidRDefault="00DB2643" w:rsidP="00DB2643">
      <w:pPr>
        <w:ind w:left="2160" w:hanging="720"/>
      </w:pPr>
    </w:p>
    <w:p w14:paraId="152908F1" w14:textId="011E5125" w:rsidR="00DB2643" w:rsidRPr="008139DE" w:rsidRDefault="00DB2643" w:rsidP="00DB2643">
      <w:pPr>
        <w:ind w:left="2160" w:hanging="720"/>
      </w:pPr>
      <w:r w:rsidRPr="008139DE">
        <w:t>(1)</w:t>
      </w:r>
      <w:r w:rsidRPr="008139DE">
        <w:tab/>
        <w:t xml:space="preserve">each AUP Review report provides all information requested by BPA consistent with the AUP Compliance Review procedures in </w:t>
      </w:r>
      <w:r w:rsidR="003E5A77">
        <w:t>s</w:t>
      </w:r>
      <w:r w:rsidRPr="008139DE">
        <w:t xml:space="preserve">ection 3 of this </w:t>
      </w:r>
      <w:r w:rsidR="004B5C7C">
        <w:t>e</w:t>
      </w:r>
      <w:r w:rsidRPr="008139DE">
        <w:t xml:space="preserve">xhibit; and </w:t>
      </w:r>
    </w:p>
    <w:p w14:paraId="6248B79A" w14:textId="77777777" w:rsidR="00DB2643" w:rsidRPr="008139DE" w:rsidRDefault="00DB2643" w:rsidP="00DB2643">
      <w:pPr>
        <w:ind w:left="2160" w:hanging="720"/>
      </w:pPr>
    </w:p>
    <w:p w14:paraId="1AB875AD" w14:textId="0D16C7BE" w:rsidR="00DB2643" w:rsidRPr="008139DE" w:rsidRDefault="00DB2643" w:rsidP="00DB2643">
      <w:pPr>
        <w:ind w:left="2160" w:hanging="720"/>
        <w:rPr>
          <w:szCs w:val="22"/>
        </w:rPr>
      </w:pPr>
      <w:r w:rsidRPr="008139DE">
        <w:t>(2)</w:t>
      </w:r>
      <w:r w:rsidRPr="008139DE">
        <w:tab/>
      </w:r>
      <w:r w:rsidR="001B5435">
        <w:t>Gem</w:t>
      </w:r>
      <w:r w:rsidRPr="00CA10FA">
        <w:t xml:space="preserve">’s CPA </w:t>
      </w:r>
      <w:r w:rsidRPr="008139DE">
        <w:t xml:space="preserve">is contractually </w:t>
      </w:r>
      <w:r w:rsidRPr="00CA10FA">
        <w:t xml:space="preserve">obligated to conduct each AUP Review in accordance with the applicable auditing standards, </w:t>
      </w:r>
      <w:r w:rsidRPr="00CA10FA">
        <w:rPr>
          <w:i/>
        </w:rPr>
        <w:t>e.g.,</w:t>
      </w:r>
      <w:r w:rsidRPr="00CA10FA">
        <w:t xml:space="preserve"> General, Field Work, and Reporting Standards for Attestation Engagements as contained in the Government Auditing Standards (the Yellow Book) by the Comptroller General of the United States of America; the Public Company Accounting Oversight Board (PCAOB) Statements of Standards for Attestation Engagements; or, the American Institute of Certified Public Accountants (AICPA) Statement on Standards for Attestation Engagements.</w:t>
      </w:r>
    </w:p>
    <w:p w14:paraId="31872273" w14:textId="77777777" w:rsidR="00DB2643" w:rsidRPr="008139DE" w:rsidRDefault="00DB2643" w:rsidP="00DB2643">
      <w:pPr>
        <w:overflowPunct w:val="0"/>
        <w:autoSpaceDE w:val="0"/>
        <w:autoSpaceDN w:val="0"/>
        <w:adjustRightInd w:val="0"/>
        <w:ind w:left="720"/>
        <w:textAlignment w:val="baseline"/>
        <w:rPr>
          <w:szCs w:val="22"/>
        </w:rPr>
      </w:pPr>
    </w:p>
    <w:p w14:paraId="28415CE3" w14:textId="3D0D82A5" w:rsidR="00DB2643" w:rsidRPr="008139DE" w:rsidRDefault="00DB2643" w:rsidP="00DB2643">
      <w:pPr>
        <w:keepNext/>
        <w:ind w:left="2160" w:hanging="720"/>
        <w:rPr>
          <w:szCs w:val="22"/>
        </w:rPr>
      </w:pPr>
      <w:r w:rsidRPr="00CA10FA">
        <w:t xml:space="preserve">1.2.1 </w:t>
      </w:r>
      <w:r w:rsidRPr="00CA10FA">
        <w:tab/>
      </w:r>
      <w:r w:rsidRPr="00CA10FA">
        <w:rPr>
          <w:b/>
          <w:bCs/>
        </w:rPr>
        <w:t xml:space="preserve">Documentation Provided to </w:t>
      </w:r>
      <w:r w:rsidR="001B5435">
        <w:rPr>
          <w:b/>
          <w:bCs/>
        </w:rPr>
        <w:t>Gem</w:t>
      </w:r>
      <w:r w:rsidRPr="00CA10FA">
        <w:rPr>
          <w:b/>
          <w:bCs/>
        </w:rPr>
        <w:t>’s CPA</w:t>
      </w:r>
    </w:p>
    <w:p w14:paraId="6E953266" w14:textId="7221445C" w:rsidR="00DB2643" w:rsidRPr="008139DE" w:rsidRDefault="00DB2643" w:rsidP="00DB2643">
      <w:pPr>
        <w:overflowPunct w:val="0"/>
        <w:autoSpaceDE w:val="0"/>
        <w:autoSpaceDN w:val="0"/>
        <w:adjustRightInd w:val="0"/>
        <w:ind w:left="2160"/>
        <w:textAlignment w:val="baseline"/>
        <w:rPr>
          <w:szCs w:val="22"/>
        </w:rPr>
      </w:pPr>
      <w:r w:rsidRPr="008139DE">
        <w:rPr>
          <w:szCs w:val="22"/>
        </w:rPr>
        <w:t xml:space="preserve">To conduct the AUP Review, BPA shall make accessible to </w:t>
      </w:r>
      <w:r w:rsidR="001B5435">
        <w:rPr>
          <w:szCs w:val="22"/>
        </w:rPr>
        <w:t>Gem</w:t>
      </w:r>
      <w:r w:rsidRPr="00CA10FA">
        <w:rPr>
          <w:szCs w:val="22"/>
        </w:rPr>
        <w:t xml:space="preserve"> the </w:t>
      </w:r>
      <w:r w:rsidRPr="008139DE">
        <w:rPr>
          <w:szCs w:val="22"/>
        </w:rPr>
        <w:t xml:space="preserve">following documentation to be provided to </w:t>
      </w:r>
      <w:r w:rsidR="001B5435">
        <w:rPr>
          <w:szCs w:val="22"/>
        </w:rPr>
        <w:t>Gem</w:t>
      </w:r>
      <w:r w:rsidRPr="00CA10FA">
        <w:rPr>
          <w:szCs w:val="22"/>
        </w:rPr>
        <w:t>’s</w:t>
      </w:r>
      <w:r w:rsidRPr="008139DE">
        <w:rPr>
          <w:szCs w:val="22"/>
        </w:rPr>
        <w:t xml:space="preserve"> CPA:</w:t>
      </w:r>
    </w:p>
    <w:p w14:paraId="6CBB6D43" w14:textId="77777777" w:rsidR="00DB2643" w:rsidRPr="008139DE" w:rsidRDefault="00DB2643" w:rsidP="00DB2643">
      <w:pPr>
        <w:ind w:left="2520" w:hanging="360"/>
        <w:rPr>
          <w:szCs w:val="22"/>
        </w:rPr>
      </w:pPr>
    </w:p>
    <w:p w14:paraId="6D5B8711" w14:textId="423953CF" w:rsidR="00DB2643" w:rsidRPr="00CA10FA" w:rsidRDefault="00DB2643" w:rsidP="00DB2643">
      <w:pPr>
        <w:ind w:left="2880" w:hanging="720"/>
        <w:rPr>
          <w:szCs w:val="22"/>
        </w:rPr>
      </w:pPr>
      <w:r w:rsidRPr="008139DE">
        <w:rPr>
          <w:szCs w:val="22"/>
        </w:rPr>
        <w:t>(1)</w:t>
      </w:r>
      <w:r w:rsidRPr="008139DE">
        <w:rPr>
          <w:szCs w:val="22"/>
        </w:rPr>
        <w:tab/>
      </w:r>
      <w:r w:rsidR="001B5435">
        <w:rPr>
          <w:szCs w:val="22"/>
        </w:rPr>
        <w:t>Gem</w:t>
      </w:r>
      <w:r w:rsidRPr="00CA10FA">
        <w:rPr>
          <w:szCs w:val="22"/>
        </w:rPr>
        <w:t xml:space="preserve">’s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CA10FA">
        <w:rPr>
          <w:szCs w:val="22"/>
        </w:rPr>
        <w:t xml:space="preserve"> documentation pursuant to </w:t>
      </w:r>
      <w:r w:rsidR="003E5A77">
        <w:rPr>
          <w:szCs w:val="22"/>
        </w:rPr>
        <w:t>s</w:t>
      </w:r>
      <w:r w:rsidRPr="00CA10FA">
        <w:rPr>
          <w:szCs w:val="22"/>
        </w:rPr>
        <w:t>ection 3.1</w:t>
      </w:r>
      <w:r w:rsidR="004B5C7C">
        <w:rPr>
          <w:szCs w:val="22"/>
        </w:rPr>
        <w:t xml:space="preserve"> of the body of this Agreement</w:t>
      </w:r>
      <w:r w:rsidRPr="00CA10FA">
        <w:rPr>
          <w:szCs w:val="22"/>
        </w:rPr>
        <w:t xml:space="preserve">, for the Exchange Period subject to the AUP Review, that contains the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CA10FA">
        <w:rPr>
          <w:szCs w:val="22"/>
        </w:rPr>
        <w:t xml:space="preserve"> for each month of the </w:t>
      </w:r>
      <w:r w:rsidR="003E5A77">
        <w:rPr>
          <w:szCs w:val="22"/>
        </w:rPr>
        <w:t>REP Distribution Agreement</w:t>
      </w:r>
      <w:r w:rsidRPr="00CA10FA">
        <w:rPr>
          <w:szCs w:val="22"/>
        </w:rPr>
        <w:t>.</w:t>
      </w:r>
    </w:p>
    <w:p w14:paraId="6B598E62" w14:textId="77777777" w:rsidR="00DB2643" w:rsidRPr="008139DE" w:rsidRDefault="00DB2643" w:rsidP="00DB2643">
      <w:pPr>
        <w:ind w:left="2520" w:hanging="360"/>
        <w:rPr>
          <w:szCs w:val="22"/>
        </w:rPr>
      </w:pPr>
    </w:p>
    <w:p w14:paraId="65B84581" w14:textId="12D3518D" w:rsidR="00DB2643" w:rsidRPr="00CA10FA" w:rsidRDefault="00DB2643" w:rsidP="00DB2643">
      <w:pPr>
        <w:ind w:left="2880" w:hanging="720"/>
        <w:rPr>
          <w:szCs w:val="22"/>
        </w:rPr>
      </w:pPr>
      <w:r w:rsidRPr="00CA10FA">
        <w:rPr>
          <w:szCs w:val="22"/>
        </w:rPr>
        <w:t>(2)</w:t>
      </w:r>
      <w:r w:rsidRPr="00CA10FA">
        <w:rPr>
          <w:szCs w:val="22"/>
        </w:rPr>
        <w:tab/>
      </w:r>
      <w:r w:rsidR="001B5435">
        <w:rPr>
          <w:szCs w:val="22"/>
        </w:rPr>
        <w:t>Gem</w:t>
      </w:r>
      <w:r w:rsidRPr="00CA10FA">
        <w:rPr>
          <w:szCs w:val="22"/>
        </w:rPr>
        <w:t>’s</w:t>
      </w:r>
      <w:r w:rsidRPr="008139DE">
        <w:rPr>
          <w:szCs w:val="22"/>
        </w:rPr>
        <w:t xml:space="preserve"> </w:t>
      </w:r>
      <w:r w:rsidRPr="00CA10FA">
        <w:rPr>
          <w:szCs w:val="22"/>
        </w:rPr>
        <w:t xml:space="preserve">End-of-Year REP Benefits Certification packets </w:t>
      </w:r>
      <w:r w:rsidRPr="008139DE">
        <w:rPr>
          <w:szCs w:val="22"/>
        </w:rPr>
        <w:t>for</w:t>
      </w:r>
      <w:r w:rsidRPr="00CA10FA">
        <w:rPr>
          <w:szCs w:val="22"/>
        </w:rPr>
        <w:t xml:space="preserve"> each Fiscal Year of the Exchange Period subject to the AUP Compliance Review; </w:t>
      </w:r>
    </w:p>
    <w:p w14:paraId="694F4219" w14:textId="77777777" w:rsidR="00DB2643" w:rsidRPr="00CA10FA" w:rsidRDefault="00DB2643" w:rsidP="00DB2643">
      <w:pPr>
        <w:ind w:left="2520" w:hanging="360"/>
        <w:rPr>
          <w:szCs w:val="22"/>
        </w:rPr>
      </w:pPr>
    </w:p>
    <w:p w14:paraId="20A7A9ED" w14:textId="77777777" w:rsidR="00DB2643" w:rsidRPr="00CA10FA" w:rsidRDefault="00DB2643" w:rsidP="00DB2643">
      <w:pPr>
        <w:ind w:left="2880" w:hanging="720"/>
        <w:rPr>
          <w:szCs w:val="22"/>
        </w:rPr>
      </w:pPr>
      <w:r w:rsidRPr="00CA10FA">
        <w:rPr>
          <w:szCs w:val="22"/>
        </w:rPr>
        <w:t>(3)</w:t>
      </w:r>
      <w:r w:rsidRPr="00CA10FA">
        <w:rPr>
          <w:szCs w:val="22"/>
        </w:rPr>
        <w:tab/>
        <w:t>BPA’s applicable Power Rate Schedules and General Rate Schedule Provisions (GRSPs) for the Exchange Period subject to the AUP Review; and</w:t>
      </w:r>
    </w:p>
    <w:p w14:paraId="5B2EB1B4" w14:textId="77777777" w:rsidR="00DB2643" w:rsidRPr="00B657A1" w:rsidRDefault="00DB2643" w:rsidP="00DB2643">
      <w:pPr>
        <w:ind w:left="2520" w:hanging="360"/>
        <w:rPr>
          <w:szCs w:val="22"/>
        </w:rPr>
      </w:pPr>
    </w:p>
    <w:p w14:paraId="2964209B" w14:textId="77777777" w:rsidR="00DB2643" w:rsidRPr="00B657A1" w:rsidRDefault="00DB2643" w:rsidP="00DB2643">
      <w:pPr>
        <w:ind w:left="2880" w:hanging="720"/>
      </w:pPr>
      <w:r w:rsidRPr="00B657A1">
        <w:rPr>
          <w:szCs w:val="22"/>
        </w:rPr>
        <w:t>(</w:t>
      </w:r>
      <w:r>
        <w:rPr>
          <w:szCs w:val="22"/>
        </w:rPr>
        <w:t>4</w:t>
      </w:r>
      <w:r w:rsidRPr="00B657A1">
        <w:rPr>
          <w:szCs w:val="22"/>
        </w:rPr>
        <w:t>)</w:t>
      </w:r>
      <w:r w:rsidRPr="00B657A1">
        <w:rPr>
          <w:szCs w:val="22"/>
        </w:rPr>
        <w:tab/>
        <w:t>the</w:t>
      </w:r>
      <w:r>
        <w:rPr>
          <w:szCs w:val="22"/>
        </w:rPr>
        <w:t xml:space="preserve"> then</w:t>
      </w:r>
      <w:r w:rsidRPr="00B657A1">
        <w:rPr>
          <w:szCs w:val="22"/>
        </w:rPr>
        <w:t xml:space="preserve"> </w:t>
      </w:r>
      <w:r>
        <w:rPr>
          <w:szCs w:val="22"/>
        </w:rPr>
        <w:t xml:space="preserve">in-effect </w:t>
      </w:r>
      <w:r w:rsidRPr="00B657A1">
        <w:rPr>
          <w:szCs w:val="22"/>
        </w:rPr>
        <w:t>Customer Load Eligibility Guidelines</w:t>
      </w:r>
      <w:r>
        <w:rPr>
          <w:szCs w:val="22"/>
        </w:rPr>
        <w:t xml:space="preserve"> (CLEG)</w:t>
      </w:r>
      <w:r w:rsidRPr="00B657A1">
        <w:rPr>
          <w:szCs w:val="22"/>
        </w:rPr>
        <w:t>.</w:t>
      </w:r>
    </w:p>
    <w:p w14:paraId="0143A877" w14:textId="77777777" w:rsidR="00DB2643" w:rsidRPr="00B657A1" w:rsidRDefault="00DB2643" w:rsidP="00DB2643">
      <w:pPr>
        <w:rPr>
          <w:b/>
          <w:szCs w:val="22"/>
        </w:rPr>
      </w:pPr>
    </w:p>
    <w:p w14:paraId="1BA27BA7" w14:textId="14C5E27C" w:rsidR="00DB2643" w:rsidRPr="008139DE" w:rsidRDefault="00DB2643" w:rsidP="00DB2643">
      <w:pPr>
        <w:keepNext/>
        <w:ind w:left="1440" w:hanging="720"/>
        <w:rPr>
          <w:szCs w:val="22"/>
        </w:rPr>
      </w:pPr>
      <w:r w:rsidRPr="00CA10FA">
        <w:rPr>
          <w:bCs/>
          <w:szCs w:val="22"/>
        </w:rPr>
        <w:t>1.3</w:t>
      </w:r>
      <w:r w:rsidRPr="00CA10FA">
        <w:rPr>
          <w:b/>
          <w:szCs w:val="22"/>
        </w:rPr>
        <w:tab/>
        <w:t xml:space="preserve">BPA’s Reimbursement Cap and Reimbursement of Invoiced CPA Fees to </w:t>
      </w:r>
      <w:r w:rsidR="001B5435">
        <w:rPr>
          <w:b/>
          <w:bCs/>
          <w:szCs w:val="22"/>
        </w:rPr>
        <w:t>Gem</w:t>
      </w:r>
    </w:p>
    <w:p w14:paraId="436E85C5" w14:textId="77777777" w:rsidR="00DB2643" w:rsidRPr="00CA10FA" w:rsidRDefault="00DB2643" w:rsidP="00DB2643">
      <w:pPr>
        <w:keepNext/>
        <w:tabs>
          <w:tab w:val="left" w:pos="6843"/>
        </w:tabs>
        <w:ind w:left="1440"/>
        <w:rPr>
          <w:szCs w:val="22"/>
        </w:rPr>
      </w:pPr>
    </w:p>
    <w:p w14:paraId="020E9C37" w14:textId="77777777" w:rsidR="00DB2643" w:rsidRPr="00CA10FA" w:rsidRDefault="00DB2643" w:rsidP="00DB2643">
      <w:pPr>
        <w:keepNext/>
        <w:ind w:left="2160" w:hanging="720"/>
        <w:rPr>
          <w:szCs w:val="22"/>
        </w:rPr>
      </w:pPr>
      <w:r w:rsidRPr="00CA10FA">
        <w:rPr>
          <w:szCs w:val="22"/>
        </w:rPr>
        <w:t>1.3.1</w:t>
      </w:r>
      <w:r w:rsidRPr="00CA10FA">
        <w:rPr>
          <w:szCs w:val="22"/>
        </w:rPr>
        <w:tab/>
      </w:r>
      <w:r w:rsidRPr="00CA10FA">
        <w:rPr>
          <w:b/>
          <w:szCs w:val="22"/>
        </w:rPr>
        <w:t>BPA’s Reimbursement Cap</w:t>
      </w:r>
    </w:p>
    <w:p w14:paraId="058BAA46" w14:textId="02A1BB3C" w:rsidR="00DB2643" w:rsidRPr="008139DE" w:rsidRDefault="00DB2643" w:rsidP="00DB2643">
      <w:pPr>
        <w:ind w:left="2160"/>
        <w:rPr>
          <w:szCs w:val="22"/>
        </w:rPr>
      </w:pPr>
      <w:r w:rsidRPr="00CA10FA">
        <w:rPr>
          <w:szCs w:val="22"/>
        </w:rPr>
        <w:t xml:space="preserve">At the commencement of the AUP Review, pursuant to </w:t>
      </w:r>
      <w:r w:rsidR="003E5A77">
        <w:rPr>
          <w:szCs w:val="22"/>
        </w:rPr>
        <w:t>s</w:t>
      </w:r>
      <w:r w:rsidRPr="00CA10FA">
        <w:rPr>
          <w:szCs w:val="22"/>
        </w:rPr>
        <w:t xml:space="preserve">ection 1 of this </w:t>
      </w:r>
      <w:r w:rsidR="004B5C7C">
        <w:rPr>
          <w:szCs w:val="22"/>
        </w:rPr>
        <w:t>e</w:t>
      </w:r>
      <w:r w:rsidRPr="00CA10FA">
        <w:rPr>
          <w:szCs w:val="22"/>
        </w:rPr>
        <w:t xml:space="preserve">xhibit, </w:t>
      </w:r>
      <w:r w:rsidRPr="008139DE">
        <w:rPr>
          <w:szCs w:val="22"/>
        </w:rPr>
        <w:t xml:space="preserve">BPA shall provide </w:t>
      </w:r>
      <w:r w:rsidR="001B5435">
        <w:rPr>
          <w:szCs w:val="22"/>
        </w:rPr>
        <w:t>Gem</w:t>
      </w:r>
      <w:r w:rsidRPr="00CA10FA">
        <w:rPr>
          <w:szCs w:val="22"/>
        </w:rPr>
        <w:t xml:space="preserve"> with </w:t>
      </w:r>
      <w:r w:rsidRPr="008139DE">
        <w:rPr>
          <w:szCs w:val="22"/>
        </w:rPr>
        <w:t xml:space="preserve">a letter that includes the maximum amount BPA shall reimburse </w:t>
      </w:r>
      <w:r w:rsidR="001B5435">
        <w:rPr>
          <w:szCs w:val="22"/>
        </w:rPr>
        <w:t>Gem</w:t>
      </w:r>
      <w:r w:rsidRPr="00CA10FA">
        <w:rPr>
          <w:szCs w:val="22"/>
        </w:rPr>
        <w:t xml:space="preserve"> </w:t>
      </w:r>
      <w:r w:rsidRPr="008139DE">
        <w:rPr>
          <w:szCs w:val="22"/>
        </w:rPr>
        <w:t xml:space="preserve">for the upcoming final AUP Review report. </w:t>
      </w:r>
      <w:r w:rsidR="001B5435">
        <w:rPr>
          <w:szCs w:val="22"/>
        </w:rPr>
        <w:t>Gem</w:t>
      </w:r>
      <w:r w:rsidRPr="00CA10FA">
        <w:rPr>
          <w:szCs w:val="22"/>
        </w:rPr>
        <w:t>’s</w:t>
      </w:r>
      <w:r w:rsidRPr="008139DE">
        <w:rPr>
          <w:szCs w:val="22"/>
        </w:rPr>
        <w:t xml:space="preserve"> reimbursement </w:t>
      </w:r>
      <w:r w:rsidRPr="00CA10FA">
        <w:rPr>
          <w:szCs w:val="22"/>
        </w:rPr>
        <w:t xml:space="preserve">cap will be determined solely by BPA and be based on BPA’s overall </w:t>
      </w:r>
      <w:r w:rsidRPr="008139DE">
        <w:rPr>
          <w:szCs w:val="22"/>
        </w:rPr>
        <w:t xml:space="preserve">reporting budget for all parties participating in the Residential Exchange Program. If the estimate in </w:t>
      </w:r>
      <w:r w:rsidR="001B5435">
        <w:rPr>
          <w:szCs w:val="22"/>
        </w:rPr>
        <w:t>Gem</w:t>
      </w:r>
      <w:r w:rsidRPr="00CA10FA">
        <w:rPr>
          <w:szCs w:val="22"/>
        </w:rPr>
        <w:t>’s</w:t>
      </w:r>
      <w:r w:rsidRPr="008139DE">
        <w:rPr>
          <w:szCs w:val="22"/>
        </w:rPr>
        <w:t xml:space="preserve"> CPA engagement letter exceeds </w:t>
      </w:r>
      <w:r w:rsidR="001B5435">
        <w:rPr>
          <w:szCs w:val="22"/>
        </w:rPr>
        <w:t>Gem</w:t>
      </w:r>
      <w:r w:rsidRPr="00CA10FA">
        <w:rPr>
          <w:szCs w:val="22"/>
        </w:rPr>
        <w:t>’s</w:t>
      </w:r>
      <w:r w:rsidRPr="008139DE">
        <w:rPr>
          <w:szCs w:val="22"/>
        </w:rPr>
        <w:t xml:space="preserve"> reimbursement cap, BPA may adjust the AUP Review procedures to ensure the CPA’s review can be completed at or under the reimbursement cap. If such adjustment is necessary, BPA shall promptly notify </w:t>
      </w:r>
      <w:r w:rsidR="001B5435">
        <w:rPr>
          <w:szCs w:val="22"/>
        </w:rPr>
        <w:t>Gem</w:t>
      </w:r>
      <w:r w:rsidRPr="008139DE">
        <w:rPr>
          <w:szCs w:val="22"/>
        </w:rPr>
        <w:t xml:space="preserve"> and adjust </w:t>
      </w:r>
      <w:r w:rsidR="001B5435">
        <w:rPr>
          <w:szCs w:val="22"/>
        </w:rPr>
        <w:t>Gem</w:t>
      </w:r>
      <w:r w:rsidRPr="00CA10FA">
        <w:rPr>
          <w:szCs w:val="22"/>
        </w:rPr>
        <w:t xml:space="preserve">’s </w:t>
      </w:r>
      <w:r w:rsidRPr="008139DE">
        <w:rPr>
          <w:szCs w:val="22"/>
        </w:rPr>
        <w:t>AUP Review procedures.</w:t>
      </w:r>
    </w:p>
    <w:p w14:paraId="5A0FED10" w14:textId="77777777" w:rsidR="00DB2643" w:rsidRPr="00CA10FA" w:rsidRDefault="00DB2643" w:rsidP="00DB2643">
      <w:pPr>
        <w:ind w:left="2160"/>
        <w:rPr>
          <w:szCs w:val="22"/>
        </w:rPr>
      </w:pPr>
    </w:p>
    <w:p w14:paraId="30066109" w14:textId="77777777" w:rsidR="00DB2643" w:rsidRPr="008139DE" w:rsidRDefault="00DB2643" w:rsidP="00DB2643">
      <w:pPr>
        <w:keepNext/>
        <w:ind w:left="2160" w:hanging="720"/>
        <w:rPr>
          <w:szCs w:val="22"/>
        </w:rPr>
      </w:pPr>
      <w:r w:rsidRPr="00CA10FA">
        <w:rPr>
          <w:szCs w:val="22"/>
        </w:rPr>
        <w:t>1.3.2</w:t>
      </w:r>
      <w:r w:rsidRPr="00CA10FA">
        <w:rPr>
          <w:szCs w:val="22"/>
        </w:rPr>
        <w:tab/>
      </w:r>
      <w:r w:rsidRPr="008139DE">
        <w:rPr>
          <w:b/>
          <w:szCs w:val="22"/>
        </w:rPr>
        <w:t>Reimbursement of Fees</w:t>
      </w:r>
    </w:p>
    <w:p w14:paraId="7FC565D7" w14:textId="069D9BCE" w:rsidR="00DB2643" w:rsidRPr="008139DE" w:rsidRDefault="00DB2643" w:rsidP="00DB2643">
      <w:pPr>
        <w:ind w:left="2160"/>
        <w:rPr>
          <w:szCs w:val="22"/>
        </w:rPr>
      </w:pPr>
      <w:r w:rsidRPr="008139DE">
        <w:rPr>
          <w:szCs w:val="22"/>
        </w:rPr>
        <w:t xml:space="preserve">BPA shall reimburse </w:t>
      </w:r>
      <w:r w:rsidR="001B5435">
        <w:rPr>
          <w:szCs w:val="22"/>
        </w:rPr>
        <w:t>Gem</w:t>
      </w:r>
      <w:r w:rsidRPr="008139DE">
        <w:rPr>
          <w:szCs w:val="22"/>
        </w:rPr>
        <w:t xml:space="preserve"> for its CPA fees for completing the AUP review pursuant to </w:t>
      </w:r>
      <w:r w:rsidR="003E5A77">
        <w:rPr>
          <w:szCs w:val="22"/>
        </w:rPr>
        <w:t>s</w:t>
      </w:r>
      <w:r w:rsidRPr="008139DE">
        <w:rPr>
          <w:szCs w:val="22"/>
        </w:rPr>
        <w:t xml:space="preserve">ection 5 of the body of this Agreement and </w:t>
      </w:r>
      <w:r w:rsidR="003E5A77">
        <w:rPr>
          <w:szCs w:val="22"/>
        </w:rPr>
        <w:t>s</w:t>
      </w:r>
      <w:r w:rsidRPr="008139DE">
        <w:rPr>
          <w:szCs w:val="22"/>
        </w:rPr>
        <w:t xml:space="preserve">ection 3 of this </w:t>
      </w:r>
      <w:r w:rsidR="004B5C7C">
        <w:rPr>
          <w:szCs w:val="22"/>
        </w:rPr>
        <w:t>e</w:t>
      </w:r>
      <w:r w:rsidRPr="008139DE">
        <w:rPr>
          <w:szCs w:val="22"/>
        </w:rPr>
        <w:t>xhibit.</w:t>
      </w:r>
    </w:p>
    <w:bookmarkEnd w:id="66"/>
    <w:bookmarkEnd w:id="67"/>
    <w:p w14:paraId="52E0E58F" w14:textId="77777777" w:rsidR="00DB2643" w:rsidRPr="008139DE" w:rsidRDefault="00DB2643" w:rsidP="00DB2643">
      <w:pPr>
        <w:ind w:left="1440"/>
        <w:rPr>
          <w:szCs w:val="22"/>
        </w:rPr>
      </w:pPr>
    </w:p>
    <w:p w14:paraId="18D393EA" w14:textId="77777777" w:rsidR="00DB2643" w:rsidRPr="008139DE" w:rsidRDefault="00DB2643" w:rsidP="00DB2643">
      <w:pPr>
        <w:keepNext/>
        <w:ind w:left="720" w:hanging="720"/>
        <w:rPr>
          <w:b/>
          <w:szCs w:val="22"/>
        </w:rPr>
      </w:pPr>
      <w:r w:rsidRPr="008139DE">
        <w:rPr>
          <w:b/>
          <w:szCs w:val="22"/>
        </w:rPr>
        <w:t>2.</w:t>
      </w:r>
      <w:r w:rsidRPr="008139DE">
        <w:rPr>
          <w:b/>
          <w:szCs w:val="22"/>
        </w:rPr>
        <w:tab/>
        <w:t>REVISIONS</w:t>
      </w:r>
    </w:p>
    <w:p w14:paraId="2175BE3C" w14:textId="77777777" w:rsidR="00745D31" w:rsidRDefault="00745D31" w:rsidP="00DB2643">
      <w:pPr>
        <w:ind w:left="720"/>
        <w:rPr>
          <w:szCs w:val="22"/>
        </w:rPr>
      </w:pPr>
    </w:p>
    <w:p w14:paraId="07DE403E" w14:textId="3BF5E2C7" w:rsidR="00DB2643" w:rsidRPr="008139DE" w:rsidRDefault="00745D31" w:rsidP="00745D31">
      <w:pPr>
        <w:ind w:left="1440" w:hanging="720"/>
        <w:rPr>
          <w:szCs w:val="22"/>
        </w:rPr>
      </w:pPr>
      <w:r>
        <w:rPr>
          <w:szCs w:val="22"/>
        </w:rPr>
        <w:t>2.1</w:t>
      </w:r>
      <w:r>
        <w:rPr>
          <w:szCs w:val="22"/>
        </w:rPr>
        <w:tab/>
      </w:r>
      <w:r w:rsidR="00DB2643" w:rsidRPr="008139DE">
        <w:rPr>
          <w:szCs w:val="22"/>
        </w:rPr>
        <w:t xml:space="preserve">BPA may, upon not less than 10 </w:t>
      </w:r>
      <w:r w:rsidR="004B5C7C">
        <w:rPr>
          <w:szCs w:val="22"/>
        </w:rPr>
        <w:t>B</w:t>
      </w:r>
      <w:r w:rsidR="00DB2643" w:rsidRPr="008139DE">
        <w:rPr>
          <w:szCs w:val="22"/>
        </w:rPr>
        <w:t xml:space="preserve">usiness </w:t>
      </w:r>
      <w:r w:rsidR="004B5C7C">
        <w:rPr>
          <w:szCs w:val="22"/>
        </w:rPr>
        <w:t>D</w:t>
      </w:r>
      <w:r w:rsidR="004B5C7C" w:rsidRPr="008139DE">
        <w:rPr>
          <w:szCs w:val="22"/>
        </w:rPr>
        <w:t xml:space="preserve">ays’ </w:t>
      </w:r>
      <w:r w:rsidR="00DB2643" w:rsidRPr="008139DE">
        <w:rPr>
          <w:szCs w:val="22"/>
        </w:rPr>
        <w:t xml:space="preserve">prior written notice to </w:t>
      </w:r>
      <w:r w:rsidR="001B5435">
        <w:rPr>
          <w:szCs w:val="22"/>
        </w:rPr>
        <w:t>Gem</w:t>
      </w:r>
      <w:r w:rsidR="00DB2643" w:rsidRPr="008139DE">
        <w:rPr>
          <w:szCs w:val="22"/>
        </w:rPr>
        <w:t xml:space="preserve">, unilaterally revise this </w:t>
      </w:r>
      <w:r w:rsidR="004B5C7C">
        <w:rPr>
          <w:szCs w:val="22"/>
        </w:rPr>
        <w:t>e</w:t>
      </w:r>
      <w:r w:rsidR="004B5C7C" w:rsidRPr="008139DE">
        <w:rPr>
          <w:szCs w:val="22"/>
        </w:rPr>
        <w:t xml:space="preserve">xhibit </w:t>
      </w:r>
      <w:r w:rsidR="00DB2643" w:rsidRPr="008139DE">
        <w:rPr>
          <w:szCs w:val="22"/>
        </w:rPr>
        <w:t>to implement changes that BPA determines are reasonably necessary to allow it to conduct reviews of the accounts and financial records concerning BPA customers’ participation in the Residential Exchange Program.</w:t>
      </w:r>
    </w:p>
    <w:p w14:paraId="745341E5" w14:textId="77777777" w:rsidR="00DB2643" w:rsidRPr="000F2732" w:rsidRDefault="00DB2643" w:rsidP="00DB2643">
      <w:pPr>
        <w:ind w:left="1440" w:hanging="720"/>
        <w:rPr>
          <w:color w:val="000000" w:themeColor="text1"/>
        </w:rPr>
      </w:pPr>
    </w:p>
    <w:p w14:paraId="3913D0F3" w14:textId="6309AE01" w:rsidR="00DB2643" w:rsidRPr="008139DE" w:rsidRDefault="00745D31" w:rsidP="00745D31">
      <w:pPr>
        <w:ind w:left="1440" w:hanging="720"/>
        <w:rPr>
          <w:szCs w:val="22"/>
        </w:rPr>
      </w:pPr>
      <w:r>
        <w:t>2.2</w:t>
      </w:r>
      <w:r>
        <w:tab/>
      </w:r>
      <w:r w:rsidR="00DB2643" w:rsidRPr="008139DE">
        <w:t xml:space="preserve">BPA shall provide a draft of any material revisions of this exhibit to </w:t>
      </w:r>
      <w:r w:rsidR="001B5435">
        <w:rPr>
          <w:szCs w:val="22"/>
        </w:rPr>
        <w:t>Gem</w:t>
      </w:r>
      <w:r w:rsidR="00DB2643" w:rsidRPr="008139DE">
        <w:t xml:space="preserve">, with reasonable </w:t>
      </w:r>
      <w:r w:rsidR="00DB2643" w:rsidRPr="00745D31">
        <w:rPr>
          <w:szCs w:val="22"/>
        </w:rPr>
        <w:t>time</w:t>
      </w:r>
      <w:r w:rsidR="00DB2643" w:rsidRPr="008139DE">
        <w:t xml:space="preserve"> for comment, prior to BPA’s written notice of the revision.</w:t>
      </w:r>
    </w:p>
    <w:p w14:paraId="4843BD57" w14:textId="77777777" w:rsidR="00DB2643" w:rsidRPr="00CA10FA" w:rsidRDefault="00DB2643" w:rsidP="00DB2643">
      <w:pPr>
        <w:rPr>
          <w:sz w:val="18"/>
          <w:szCs w:val="18"/>
        </w:rPr>
      </w:pPr>
    </w:p>
    <w:p w14:paraId="69C37BE2" w14:textId="2EAF739C" w:rsidR="00DB2643" w:rsidRPr="008139DE" w:rsidRDefault="00DB2643" w:rsidP="00206F26">
      <w:pPr>
        <w:keepNext/>
        <w:rPr>
          <w:b/>
          <w:szCs w:val="22"/>
        </w:rPr>
      </w:pPr>
      <w:r w:rsidRPr="00CA10FA">
        <w:rPr>
          <w:b/>
          <w:bCs/>
          <w:szCs w:val="22"/>
        </w:rPr>
        <w:lastRenderedPageBreak/>
        <w:t>3.</w:t>
      </w:r>
      <w:r w:rsidRPr="008139DE">
        <w:rPr>
          <w:b/>
          <w:szCs w:val="22"/>
        </w:rPr>
        <w:tab/>
        <w:t xml:space="preserve">AUP COMPLIANCE REVIEW PROCEDURES </w:t>
      </w:r>
    </w:p>
    <w:p w14:paraId="0B747FAC" w14:textId="757577AD" w:rsidR="00DB2643" w:rsidRPr="00CA10FA" w:rsidRDefault="00DB2643" w:rsidP="00206F26">
      <w:pPr>
        <w:keepNext/>
        <w:ind w:left="720"/>
      </w:pPr>
      <w:r w:rsidRPr="00CA10FA">
        <w:t xml:space="preserve">This </w:t>
      </w:r>
      <w:r w:rsidR="00FD151A">
        <w:t>s</w:t>
      </w:r>
      <w:r w:rsidRPr="00CA10FA">
        <w:t xml:space="preserve">ection 3 outlines the procedures to conduct Biennial AUP Compliance </w:t>
      </w:r>
      <w:r w:rsidRPr="008139DE">
        <w:rPr>
          <w:szCs w:val="22"/>
        </w:rPr>
        <w:t>Reviews</w:t>
      </w:r>
      <w:r w:rsidRPr="00CA10FA">
        <w:t xml:space="preserve">. </w:t>
      </w:r>
    </w:p>
    <w:p w14:paraId="0F52928C" w14:textId="77777777" w:rsidR="00DB2643" w:rsidRPr="008139DE" w:rsidRDefault="00DB2643" w:rsidP="00206F26">
      <w:pPr>
        <w:keepNext/>
        <w:overflowPunct w:val="0"/>
        <w:autoSpaceDE w:val="0"/>
        <w:autoSpaceDN w:val="0"/>
        <w:adjustRightInd w:val="0"/>
        <w:ind w:left="720"/>
        <w:textAlignment w:val="baseline"/>
        <w:rPr>
          <w:szCs w:val="22"/>
        </w:rPr>
      </w:pPr>
    </w:p>
    <w:p w14:paraId="6DCCCD03" w14:textId="77777777" w:rsidR="00DB2643" w:rsidRPr="008139DE" w:rsidRDefault="00DB2643" w:rsidP="004B5C7C">
      <w:pPr>
        <w:keepNext/>
        <w:overflowPunct w:val="0"/>
        <w:autoSpaceDE w:val="0"/>
        <w:autoSpaceDN w:val="0"/>
        <w:adjustRightInd w:val="0"/>
        <w:ind w:left="720"/>
        <w:textAlignment w:val="baseline"/>
        <w:rPr>
          <w:b/>
          <w:bCs/>
          <w:szCs w:val="22"/>
        </w:rPr>
      </w:pPr>
      <w:r w:rsidRPr="008139DE">
        <w:rPr>
          <w:szCs w:val="22"/>
        </w:rPr>
        <w:t>3.1</w:t>
      </w:r>
      <w:r w:rsidRPr="008139DE">
        <w:rPr>
          <w:szCs w:val="22"/>
        </w:rPr>
        <w:tab/>
      </w:r>
      <w:r w:rsidRPr="008139DE">
        <w:rPr>
          <w:b/>
          <w:szCs w:val="22"/>
        </w:rPr>
        <w:t>Definitions</w:t>
      </w:r>
    </w:p>
    <w:p w14:paraId="64E1E938" w14:textId="77777777" w:rsidR="00DB2643" w:rsidRPr="00206F26" w:rsidRDefault="00DB2643" w:rsidP="00206F26">
      <w:pPr>
        <w:keepNext/>
        <w:overflowPunct w:val="0"/>
        <w:autoSpaceDE w:val="0"/>
        <w:autoSpaceDN w:val="0"/>
        <w:adjustRightInd w:val="0"/>
        <w:ind w:left="1440"/>
        <w:textAlignment w:val="baseline"/>
        <w:rPr>
          <w:szCs w:val="22"/>
        </w:rPr>
      </w:pPr>
    </w:p>
    <w:p w14:paraId="49BCF05F" w14:textId="77777777"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 xml:space="preserve">3.1.1 </w:t>
      </w:r>
      <w:r w:rsidRPr="008139DE">
        <w:rPr>
          <w:szCs w:val="22"/>
        </w:rPr>
        <w:tab/>
        <w:t xml:space="preserve">“Applicable Exchange Period” means the Exchange Period subject to the Biennial AUP Compliance Review. </w:t>
      </w:r>
    </w:p>
    <w:p w14:paraId="705E3CFB" w14:textId="77777777" w:rsidR="00DB2643" w:rsidRPr="008139DE" w:rsidRDefault="00DB2643" w:rsidP="00206F26">
      <w:pPr>
        <w:overflowPunct w:val="0"/>
        <w:autoSpaceDE w:val="0"/>
        <w:autoSpaceDN w:val="0"/>
        <w:adjustRightInd w:val="0"/>
        <w:ind w:left="1440"/>
        <w:textAlignment w:val="baseline"/>
        <w:rPr>
          <w:szCs w:val="22"/>
        </w:rPr>
      </w:pPr>
    </w:p>
    <w:p w14:paraId="6A566C88" w14:textId="42BA7601" w:rsidR="00DB2643" w:rsidRPr="008139DE" w:rsidRDefault="00DB2643" w:rsidP="004B5C7C">
      <w:pPr>
        <w:overflowPunct w:val="0"/>
        <w:autoSpaceDE w:val="0"/>
        <w:autoSpaceDN w:val="0"/>
        <w:adjustRightInd w:val="0"/>
        <w:ind w:left="2160" w:hanging="720"/>
        <w:textAlignment w:val="baseline"/>
        <w:rPr>
          <w:szCs w:val="22"/>
        </w:rPr>
      </w:pPr>
      <w:r w:rsidRPr="008139DE">
        <w:rPr>
          <w:szCs w:val="22"/>
        </w:rPr>
        <w:t>3.1.2</w:t>
      </w:r>
      <w:r w:rsidRPr="008139DE">
        <w:rPr>
          <w:szCs w:val="22"/>
        </w:rPr>
        <w:tab/>
      </w:r>
      <w:r w:rsidRPr="00206F26">
        <w:rPr>
          <w:szCs w:val="22"/>
        </w:rPr>
        <w:t xml:space="preserve">“Residential Load Worksheet” means the worksheet developed by BPA for validation by </w:t>
      </w:r>
      <w:r w:rsidR="001B5435">
        <w:rPr>
          <w:szCs w:val="22"/>
        </w:rPr>
        <w:t>Gem</w:t>
      </w:r>
      <w:r w:rsidRPr="00206F26">
        <w:rPr>
          <w:szCs w:val="22"/>
        </w:rPr>
        <w:t xml:space="preserve">, that contains the calculation of </w:t>
      </w:r>
      <w:r w:rsidR="001B5435">
        <w:rPr>
          <w:szCs w:val="22"/>
        </w:rPr>
        <w:t>Gem</w:t>
      </w:r>
      <w:r w:rsidRPr="00206F26">
        <w:rPr>
          <w:szCs w:val="22"/>
        </w:rPr>
        <w:t xml:space="preserve">’s Exchange Period Residential Load pursuant to </w:t>
      </w:r>
      <w:r w:rsidR="00790A44" w:rsidRPr="00206F26">
        <w:rPr>
          <w:szCs w:val="22"/>
        </w:rPr>
        <w:t xml:space="preserve">Exhibit B </w:t>
      </w:r>
      <w:r w:rsidRPr="00206F26">
        <w:rPr>
          <w:szCs w:val="22"/>
        </w:rPr>
        <w:t xml:space="preserve">of this Agreement. </w:t>
      </w:r>
      <w:r w:rsidR="004B5C7C" w:rsidRPr="00206F26">
        <w:rPr>
          <w:szCs w:val="22"/>
        </w:rPr>
        <w:t xml:space="preserve"> </w:t>
      </w:r>
      <w:r w:rsidRPr="00206F26">
        <w:rPr>
          <w:szCs w:val="22"/>
        </w:rPr>
        <w:t>The Residential Load Worksheet contains the Residential Load for each month of the Base Period and the year after the Base Period, and the two-year average load by month for the 12-month Applicable Exchange Period</w:t>
      </w:r>
      <w:r w:rsidR="00206F26">
        <w:rPr>
          <w:szCs w:val="22"/>
        </w:rPr>
        <w:t>.</w:t>
      </w:r>
    </w:p>
    <w:p w14:paraId="108E8748" w14:textId="77777777" w:rsidR="00DB2643" w:rsidRPr="008139DE" w:rsidRDefault="00DB2643" w:rsidP="00206F26">
      <w:pPr>
        <w:overflowPunct w:val="0"/>
        <w:autoSpaceDE w:val="0"/>
        <w:autoSpaceDN w:val="0"/>
        <w:adjustRightInd w:val="0"/>
        <w:ind w:left="1440"/>
        <w:textAlignment w:val="baseline"/>
        <w:rPr>
          <w:szCs w:val="22"/>
        </w:rPr>
      </w:pPr>
    </w:p>
    <w:p w14:paraId="46E8A1E2" w14:textId="3B86DDA0"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3.1.3</w:t>
      </w:r>
      <w:r w:rsidRPr="008139DE">
        <w:rPr>
          <w:szCs w:val="22"/>
        </w:rPr>
        <w:tab/>
        <w:t xml:space="preserve">“System-sourced Residential Load” means the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8139DE">
        <w:rPr>
          <w:szCs w:val="22"/>
        </w:rPr>
        <w:t xml:space="preserve"> produced by </w:t>
      </w:r>
      <w:r w:rsidR="001B5435">
        <w:rPr>
          <w:szCs w:val="22"/>
        </w:rPr>
        <w:t>Gem</w:t>
      </w:r>
      <w:r w:rsidRPr="008139DE">
        <w:rPr>
          <w:szCs w:val="22"/>
        </w:rPr>
        <w:t xml:space="preserve"> from its system that contains the monthly retails sales (load) data. </w:t>
      </w:r>
    </w:p>
    <w:p w14:paraId="659734F0" w14:textId="77777777" w:rsidR="00DB2643" w:rsidRPr="004876A8" w:rsidRDefault="00DB2643" w:rsidP="00206F26">
      <w:pPr>
        <w:overflowPunct w:val="0"/>
        <w:autoSpaceDE w:val="0"/>
        <w:autoSpaceDN w:val="0"/>
        <w:adjustRightInd w:val="0"/>
        <w:ind w:left="720"/>
        <w:textAlignment w:val="baseline"/>
        <w:rPr>
          <w:color w:val="000000" w:themeColor="text1"/>
          <w:szCs w:val="22"/>
        </w:rPr>
      </w:pPr>
    </w:p>
    <w:p w14:paraId="74D6D338" w14:textId="77777777" w:rsidR="00DB2643" w:rsidRPr="00206F26" w:rsidRDefault="00DB2643" w:rsidP="00DB2643">
      <w:pPr>
        <w:keepNext/>
        <w:overflowPunct w:val="0"/>
        <w:autoSpaceDE w:val="0"/>
        <w:autoSpaceDN w:val="0"/>
        <w:adjustRightInd w:val="0"/>
        <w:ind w:left="720"/>
        <w:textAlignment w:val="baseline"/>
        <w:rPr>
          <w:szCs w:val="22"/>
        </w:rPr>
      </w:pPr>
      <w:r w:rsidRPr="00206F26">
        <w:rPr>
          <w:bCs/>
          <w:szCs w:val="22"/>
        </w:rPr>
        <w:t>3.2</w:t>
      </w:r>
      <w:r w:rsidRPr="00206F26">
        <w:rPr>
          <w:b/>
          <w:szCs w:val="22"/>
        </w:rPr>
        <w:tab/>
        <w:t>RESIDENTIAL LOAD SUPPORTED BY LOAD DATA</w:t>
      </w:r>
    </w:p>
    <w:p w14:paraId="70720B18" w14:textId="4B85738E" w:rsidR="00DB2643" w:rsidRPr="00206F26" w:rsidRDefault="00DB2643" w:rsidP="00DB2643">
      <w:pPr>
        <w:keepNext/>
        <w:overflowPunct w:val="0"/>
        <w:autoSpaceDE w:val="0"/>
        <w:autoSpaceDN w:val="0"/>
        <w:adjustRightInd w:val="0"/>
        <w:ind w:left="1440"/>
        <w:textAlignment w:val="baseline"/>
        <w:rPr>
          <w:szCs w:val="22"/>
        </w:rPr>
      </w:pPr>
      <w:r w:rsidRPr="00206F26">
        <w:rPr>
          <w:szCs w:val="22"/>
        </w:rPr>
        <w:t xml:space="preserve">The objective of this </w:t>
      </w:r>
      <w:r w:rsidR="004B5C7C" w:rsidRPr="00206F26">
        <w:rPr>
          <w:szCs w:val="22"/>
        </w:rPr>
        <w:t xml:space="preserve">section </w:t>
      </w:r>
      <w:r w:rsidRPr="00206F26">
        <w:rPr>
          <w:szCs w:val="22"/>
        </w:rPr>
        <w:t xml:space="preserve">3.2 is to confirm the source data used to calculate </w:t>
      </w:r>
      <w:r w:rsidR="001B5435">
        <w:rPr>
          <w:szCs w:val="22"/>
        </w:rPr>
        <w:t>Gem</w:t>
      </w:r>
      <w:r w:rsidRPr="00206F26">
        <w:rPr>
          <w:szCs w:val="22"/>
        </w:rPr>
        <w:t xml:space="preserve">’s </w:t>
      </w:r>
      <w:r w:rsidR="005F20FE">
        <w:rPr>
          <w:szCs w:val="22"/>
        </w:rPr>
        <w:t>Residential Load</w:t>
      </w:r>
      <w:r w:rsidRPr="00206F26">
        <w:rPr>
          <w:szCs w:val="22"/>
        </w:rPr>
        <w:t xml:space="preserve"> for the Applicable Exchange Period.</w:t>
      </w:r>
      <w:r w:rsidR="00790A44" w:rsidRPr="00206F26">
        <w:rPr>
          <w:szCs w:val="22"/>
        </w:rPr>
        <w:t xml:space="preserve"> </w:t>
      </w:r>
      <w:r w:rsidR="004B5C7C" w:rsidRPr="00206F26">
        <w:rPr>
          <w:szCs w:val="22"/>
        </w:rPr>
        <w:t xml:space="preserve"> </w:t>
      </w:r>
    </w:p>
    <w:p w14:paraId="62208C61" w14:textId="77777777" w:rsidR="00DB2643" w:rsidRPr="00206F26" w:rsidRDefault="00DB2643" w:rsidP="00206F26">
      <w:pPr>
        <w:ind w:left="2160" w:hanging="720"/>
        <w:rPr>
          <w:szCs w:val="22"/>
        </w:rPr>
      </w:pPr>
    </w:p>
    <w:p w14:paraId="15B65E66" w14:textId="28F74E2A" w:rsidR="00DB2643" w:rsidRPr="00206F26" w:rsidRDefault="00DB2643" w:rsidP="00DB2643">
      <w:pPr>
        <w:ind w:left="2160" w:hanging="720"/>
        <w:rPr>
          <w:szCs w:val="22"/>
        </w:rPr>
      </w:pPr>
      <w:r w:rsidRPr="00206F26">
        <w:rPr>
          <w:szCs w:val="22"/>
        </w:rPr>
        <w:t>3.2.1</w:t>
      </w:r>
      <w:r w:rsidRPr="00206F26">
        <w:rPr>
          <w:szCs w:val="22"/>
        </w:rPr>
        <w:tab/>
        <w:t xml:space="preserve">To complete this review, compare </w:t>
      </w:r>
      <w:r w:rsidR="001B5435">
        <w:rPr>
          <w:szCs w:val="22"/>
        </w:rPr>
        <w:t>Gem</w:t>
      </w:r>
      <w:r w:rsidRPr="00206F26">
        <w:rPr>
          <w:szCs w:val="22"/>
        </w:rPr>
        <w:t xml:space="preserve">’s Residential Load Worksheet with </w:t>
      </w:r>
      <w:r w:rsidR="001B5435">
        <w:rPr>
          <w:szCs w:val="22"/>
        </w:rPr>
        <w:t>Gem</w:t>
      </w:r>
      <w:r w:rsidRPr="00206F26">
        <w:rPr>
          <w:szCs w:val="22"/>
        </w:rPr>
        <w:t xml:space="preserve">’s System-sourced </w:t>
      </w:r>
      <w:r w:rsidR="005F20FE">
        <w:rPr>
          <w:szCs w:val="22"/>
        </w:rPr>
        <w:t>Residential Load</w:t>
      </w:r>
      <w:r w:rsidR="005F20FE" w:rsidRPr="00206F26">
        <w:rPr>
          <w:szCs w:val="22"/>
        </w:rPr>
        <w:t xml:space="preserve"> </w:t>
      </w:r>
      <w:r w:rsidRPr="00206F26">
        <w:rPr>
          <w:szCs w:val="22"/>
        </w:rPr>
        <w:t xml:space="preserve">data for each of the corresponding months of the Base Period and the year following the Base Period of the Applicable Exchange Period.  Note any exceptions. </w:t>
      </w:r>
      <w:r w:rsidR="005F20FE">
        <w:rPr>
          <w:szCs w:val="22"/>
        </w:rPr>
        <w:t xml:space="preserve">  </w:t>
      </w:r>
    </w:p>
    <w:p w14:paraId="10503DE2" w14:textId="77777777" w:rsidR="00DB2643" w:rsidRPr="00206F26" w:rsidRDefault="00DB2643" w:rsidP="00206F26">
      <w:pPr>
        <w:pStyle w:val="ListParagraph"/>
        <w:ind w:left="1440"/>
        <w:rPr>
          <w:szCs w:val="22"/>
        </w:rPr>
      </w:pPr>
    </w:p>
    <w:p w14:paraId="7162BDDF" w14:textId="327E6777" w:rsidR="00DB2643" w:rsidRPr="00206F26" w:rsidRDefault="00DB2643" w:rsidP="00DB2643">
      <w:pPr>
        <w:ind w:left="2160" w:hanging="720"/>
        <w:rPr>
          <w:szCs w:val="22"/>
        </w:rPr>
      </w:pPr>
      <w:r w:rsidRPr="00206F26">
        <w:rPr>
          <w:szCs w:val="22"/>
        </w:rPr>
        <w:t>3.2.2</w:t>
      </w:r>
      <w:r w:rsidRPr="00206F26">
        <w:rPr>
          <w:szCs w:val="22"/>
        </w:rPr>
        <w:tab/>
      </w:r>
      <w:r w:rsidRPr="00206F26">
        <w:rPr>
          <w:b/>
          <w:bCs/>
          <w:szCs w:val="22"/>
        </w:rPr>
        <w:t>CPA Only</w:t>
      </w:r>
      <w:r w:rsidRPr="00206F26">
        <w:rPr>
          <w:szCs w:val="22"/>
        </w:rPr>
        <w:t xml:space="preserve">: Using </w:t>
      </w:r>
      <w:r w:rsidR="001B5435">
        <w:rPr>
          <w:szCs w:val="22"/>
        </w:rPr>
        <w:t>Gem</w:t>
      </w:r>
      <w:r w:rsidRPr="00206F26">
        <w:rPr>
          <w:szCs w:val="22"/>
        </w:rPr>
        <w:t xml:space="preserve">’s System-sourced </w:t>
      </w:r>
      <w:r w:rsidR="005F20FE">
        <w:rPr>
          <w:szCs w:val="22"/>
        </w:rPr>
        <w:t>Residential Load</w:t>
      </w:r>
      <w:r w:rsidR="005F20FE" w:rsidRPr="00206F26">
        <w:rPr>
          <w:szCs w:val="22"/>
        </w:rPr>
        <w:t xml:space="preserve"> </w:t>
      </w:r>
      <w:r w:rsidRPr="00206F26">
        <w:rPr>
          <w:szCs w:val="22"/>
        </w:rPr>
        <w:t xml:space="preserve">obtained in </w:t>
      </w:r>
      <w:r w:rsidR="004B5C7C" w:rsidRPr="00206F26">
        <w:rPr>
          <w:szCs w:val="22"/>
        </w:rPr>
        <w:t xml:space="preserve">section </w:t>
      </w:r>
      <w:r w:rsidRPr="00206F26">
        <w:rPr>
          <w:szCs w:val="22"/>
        </w:rPr>
        <w:t xml:space="preserve">3.2.1 of this </w:t>
      </w:r>
      <w:r w:rsidR="004B5C7C" w:rsidRPr="00206F26">
        <w:rPr>
          <w:szCs w:val="22"/>
        </w:rPr>
        <w:t>e</w:t>
      </w:r>
      <w:r w:rsidRPr="00206F26">
        <w:rPr>
          <w:szCs w:val="22"/>
        </w:rPr>
        <w:t xml:space="preserve">xhibit, calculate a two-year average by month of load for a 12-month period.  Cross-check against the same data within the Residential Load Worksheet.  Note any exceptions.  </w:t>
      </w:r>
    </w:p>
    <w:p w14:paraId="741B0BBF" w14:textId="77777777" w:rsidR="00DB2643" w:rsidRPr="00206F26" w:rsidRDefault="00DB2643" w:rsidP="00206F26">
      <w:pPr>
        <w:overflowPunct w:val="0"/>
        <w:autoSpaceDE w:val="0"/>
        <w:autoSpaceDN w:val="0"/>
        <w:adjustRightInd w:val="0"/>
        <w:ind w:left="2160" w:hanging="720"/>
        <w:textAlignment w:val="baseline"/>
        <w:rPr>
          <w:szCs w:val="22"/>
        </w:rPr>
      </w:pPr>
    </w:p>
    <w:p w14:paraId="4C9E826A" w14:textId="365421A3" w:rsidR="00DB2643" w:rsidRPr="008139DE" w:rsidRDefault="00DB2643" w:rsidP="00DB2643">
      <w:pPr>
        <w:overflowPunct w:val="0"/>
        <w:autoSpaceDE w:val="0"/>
        <w:autoSpaceDN w:val="0"/>
        <w:adjustRightInd w:val="0"/>
        <w:ind w:left="2160" w:hanging="720"/>
        <w:textAlignment w:val="baseline"/>
        <w:rPr>
          <w:szCs w:val="22"/>
        </w:rPr>
      </w:pPr>
      <w:r w:rsidRPr="00206F26">
        <w:rPr>
          <w:szCs w:val="22"/>
        </w:rPr>
        <w:t>3.2.3</w:t>
      </w:r>
      <w:r w:rsidRPr="00206F26">
        <w:rPr>
          <w:szCs w:val="22"/>
        </w:rPr>
        <w:tab/>
        <w:t xml:space="preserve">Follow up with </w:t>
      </w:r>
      <w:r w:rsidR="001B5435">
        <w:rPr>
          <w:szCs w:val="22"/>
        </w:rPr>
        <w:t>Gem</w:t>
      </w:r>
      <w:r w:rsidRPr="00206F26">
        <w:rPr>
          <w:szCs w:val="22"/>
        </w:rPr>
        <w:t xml:space="preserve"> personnel for explanations of any monthly differences greater than 1 percent and document such explanations and differences.</w:t>
      </w:r>
    </w:p>
    <w:p w14:paraId="77FE093A" w14:textId="77777777" w:rsidR="00DB2643" w:rsidRPr="00206F26" w:rsidRDefault="00DB2643" w:rsidP="00206F26">
      <w:pPr>
        <w:overflowPunct w:val="0"/>
        <w:autoSpaceDE w:val="0"/>
        <w:autoSpaceDN w:val="0"/>
        <w:adjustRightInd w:val="0"/>
        <w:ind w:left="720"/>
        <w:textAlignment w:val="baseline"/>
        <w:rPr>
          <w:bCs/>
          <w:color w:val="000000" w:themeColor="text1"/>
        </w:rPr>
      </w:pPr>
    </w:p>
    <w:p w14:paraId="67B4E569" w14:textId="1D983C6F" w:rsidR="00DB2643" w:rsidRPr="00CA10FA" w:rsidRDefault="00DB2643" w:rsidP="00DB2643">
      <w:pPr>
        <w:keepNext/>
        <w:overflowPunct w:val="0"/>
        <w:autoSpaceDE w:val="0"/>
        <w:autoSpaceDN w:val="0"/>
        <w:adjustRightInd w:val="0"/>
        <w:ind w:left="1440" w:hanging="720"/>
        <w:textAlignment w:val="baseline"/>
        <w:rPr>
          <w:b/>
          <w:szCs w:val="22"/>
          <w:u w:val="single"/>
        </w:rPr>
      </w:pPr>
      <w:r w:rsidRPr="00CA10FA">
        <w:rPr>
          <w:bCs/>
          <w:szCs w:val="22"/>
        </w:rPr>
        <w:t>3.3</w:t>
      </w:r>
      <w:r w:rsidRPr="00CA10FA">
        <w:rPr>
          <w:b/>
          <w:szCs w:val="22"/>
        </w:rPr>
        <w:tab/>
        <w:t xml:space="preserve">ENSURING RESIDENTIAL AND </w:t>
      </w:r>
      <w:r w:rsidR="007D0F7E">
        <w:rPr>
          <w:b/>
          <w:szCs w:val="22"/>
        </w:rPr>
        <w:t>FARM</w:t>
      </w:r>
      <w:r w:rsidRPr="00CA10FA">
        <w:rPr>
          <w:b/>
          <w:szCs w:val="22"/>
        </w:rPr>
        <w:t xml:space="preserve"> BILLS CONTAIN CORRECT REP BENEFITS</w:t>
      </w:r>
    </w:p>
    <w:p w14:paraId="21D1EA5A" w14:textId="77777777" w:rsidR="00DB2643" w:rsidRPr="008139DE" w:rsidRDefault="00DB2643" w:rsidP="00DB2643">
      <w:pPr>
        <w:keepNext/>
        <w:overflowPunct w:val="0"/>
        <w:autoSpaceDE w:val="0"/>
        <w:autoSpaceDN w:val="0"/>
        <w:adjustRightInd w:val="0"/>
        <w:ind w:left="1440"/>
        <w:textAlignment w:val="baseline"/>
        <w:rPr>
          <w:szCs w:val="22"/>
        </w:rPr>
      </w:pPr>
      <w:r w:rsidRPr="00CA10FA">
        <w:rPr>
          <w:szCs w:val="22"/>
        </w:rPr>
        <w:t xml:space="preserve">The objective of this section is to confirm, by random sample review of consumers’ electric bills </w:t>
      </w:r>
      <w:r w:rsidRPr="008139DE">
        <w:rPr>
          <w:szCs w:val="22"/>
        </w:rPr>
        <w:t>for the Applicable Exchange Period</w:t>
      </w:r>
      <w:r w:rsidRPr="00CA10FA">
        <w:rPr>
          <w:szCs w:val="22"/>
        </w:rPr>
        <w:t xml:space="preserve">, that the REP Benefits specified by the appropriate tariff is reflected on the consumers’ electric bills, and that the REP Benefits have been applied to calculate using </w:t>
      </w:r>
      <w:r w:rsidRPr="00CA10FA">
        <w:rPr>
          <w:szCs w:val="22"/>
        </w:rPr>
        <w:lastRenderedPageBreak/>
        <w:t>(1</w:t>
      </w:r>
      <w:r w:rsidRPr="008139DE">
        <w:rPr>
          <w:szCs w:val="22"/>
        </w:rPr>
        <w:t>) the appropriate REP tariff credit and (2) the energy usage on the bill (subject to any kilowatt-hour cap).</w:t>
      </w:r>
    </w:p>
    <w:p w14:paraId="0D18462E" w14:textId="77777777" w:rsidR="00DB2643" w:rsidRPr="008139DE" w:rsidRDefault="00DB2643" w:rsidP="0098187F">
      <w:pPr>
        <w:keepNext/>
        <w:overflowPunct w:val="0"/>
        <w:autoSpaceDE w:val="0"/>
        <w:autoSpaceDN w:val="0"/>
        <w:adjustRightInd w:val="0"/>
        <w:ind w:left="2160" w:hanging="720"/>
        <w:textAlignment w:val="baseline"/>
        <w:rPr>
          <w:szCs w:val="22"/>
        </w:rPr>
      </w:pPr>
    </w:p>
    <w:p w14:paraId="77491120" w14:textId="45088686" w:rsidR="00DB2643" w:rsidRPr="008139DE" w:rsidRDefault="00DB2643" w:rsidP="00DB2643">
      <w:pPr>
        <w:overflowPunct w:val="0"/>
        <w:autoSpaceDE w:val="0"/>
        <w:autoSpaceDN w:val="0"/>
        <w:adjustRightInd w:val="0"/>
        <w:ind w:left="2160" w:hanging="720"/>
        <w:textAlignment w:val="baseline"/>
        <w:rPr>
          <w:b/>
          <w:szCs w:val="22"/>
          <w:u w:val="single"/>
        </w:rPr>
      </w:pPr>
      <w:r w:rsidRPr="008139DE">
        <w:rPr>
          <w:szCs w:val="22"/>
        </w:rPr>
        <w:t>3.3.1</w:t>
      </w:r>
      <w:r w:rsidRPr="008139DE">
        <w:rPr>
          <w:szCs w:val="22"/>
        </w:rPr>
        <w:tab/>
      </w:r>
      <w:r w:rsidR="001B5435">
        <w:rPr>
          <w:szCs w:val="22"/>
        </w:rPr>
        <w:t>Gem</w:t>
      </w:r>
      <w:r w:rsidRPr="008139DE">
        <w:rPr>
          <w:szCs w:val="22"/>
        </w:rPr>
        <w:t xml:space="preserve"> shall provide copies of all tariffs in effect during the Applicable Exchange Period that were eligible for REP Benefits.   </w:t>
      </w:r>
    </w:p>
    <w:p w14:paraId="4922DE3A" w14:textId="77777777" w:rsidR="00DB2643" w:rsidRPr="008139DE" w:rsidRDefault="00DB2643" w:rsidP="0098187F">
      <w:pPr>
        <w:overflowPunct w:val="0"/>
        <w:autoSpaceDE w:val="0"/>
        <w:autoSpaceDN w:val="0"/>
        <w:adjustRightInd w:val="0"/>
        <w:ind w:left="2160" w:hanging="720"/>
        <w:textAlignment w:val="baseline"/>
        <w:rPr>
          <w:szCs w:val="22"/>
        </w:rPr>
      </w:pPr>
    </w:p>
    <w:p w14:paraId="59B43C99" w14:textId="36CB4A0C"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3.3.2</w:t>
      </w:r>
      <w:r w:rsidRPr="008139DE">
        <w:rPr>
          <w:szCs w:val="22"/>
        </w:rPr>
        <w:tab/>
      </w:r>
      <w:r w:rsidR="001B5435">
        <w:rPr>
          <w:szCs w:val="22"/>
        </w:rPr>
        <w:t>Gem</w:t>
      </w:r>
      <w:r w:rsidRPr="008139DE">
        <w:rPr>
          <w:szCs w:val="22"/>
        </w:rPr>
        <w:t xml:space="preserve"> shall make accessible a list of the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8139DE">
        <w:rPr>
          <w:szCs w:val="22"/>
        </w:rPr>
        <w:t xml:space="preserve"> accounts from the Applicable Exchange Period that were recipients of the REP Benefits</w:t>
      </w:r>
      <w:r w:rsidR="004B5C7C">
        <w:rPr>
          <w:szCs w:val="22"/>
        </w:rPr>
        <w:t>.</w:t>
      </w:r>
      <w:r w:rsidRPr="008139DE">
        <w:rPr>
          <w:szCs w:val="22"/>
        </w:rPr>
        <w:t xml:space="preserve">  </w:t>
      </w:r>
      <w:r w:rsidR="00FD151A">
        <w:rPr>
          <w:szCs w:val="22"/>
        </w:rPr>
        <w:t>I</w:t>
      </w:r>
      <w:r w:rsidRPr="008139DE">
        <w:rPr>
          <w:szCs w:val="22"/>
        </w:rPr>
        <w:t xml:space="preserve">f the list is transmitted to BPA, the list shall not contain any consumer personally identifiable information (PII), such as names and addresses; however, stand-alone account numbers may be provided. </w:t>
      </w:r>
    </w:p>
    <w:p w14:paraId="72859824" w14:textId="77777777" w:rsidR="00DB2643" w:rsidRPr="008139DE" w:rsidRDefault="00DB2643" w:rsidP="00DB2643">
      <w:pPr>
        <w:overflowPunct w:val="0"/>
        <w:autoSpaceDE w:val="0"/>
        <w:autoSpaceDN w:val="0"/>
        <w:adjustRightInd w:val="0"/>
        <w:ind w:left="2160" w:hanging="720"/>
        <w:textAlignment w:val="baseline"/>
        <w:rPr>
          <w:szCs w:val="22"/>
        </w:rPr>
      </w:pPr>
    </w:p>
    <w:p w14:paraId="0A2A7FC3" w14:textId="46A7EA04"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3.3.3</w:t>
      </w:r>
      <w:r w:rsidRPr="008139DE">
        <w:rPr>
          <w:szCs w:val="22"/>
        </w:rPr>
        <w:tab/>
        <w:t xml:space="preserve">From such list of accounts, a random sample of 50 residential and </w:t>
      </w:r>
      <w:r w:rsidR="007D0F7E">
        <w:rPr>
          <w:szCs w:val="22"/>
        </w:rPr>
        <w:t>farm</w:t>
      </w:r>
      <w:r w:rsidRPr="008139DE">
        <w:rPr>
          <w:szCs w:val="22"/>
        </w:rPr>
        <w:t xml:space="preserve"> accounts will be selected. The total population of the residential and </w:t>
      </w:r>
      <w:r w:rsidR="007D0F7E">
        <w:rPr>
          <w:szCs w:val="22"/>
        </w:rPr>
        <w:t>farm</w:t>
      </w:r>
      <w:r w:rsidRPr="008139DE">
        <w:rPr>
          <w:szCs w:val="22"/>
        </w:rPr>
        <w:t xml:space="preserve"> accounts does not need to be tied-out for completeness.</w:t>
      </w:r>
    </w:p>
    <w:p w14:paraId="1B7417DC" w14:textId="77777777" w:rsidR="00DB2643" w:rsidRPr="004876A8" w:rsidRDefault="00DB2643" w:rsidP="0098187F">
      <w:pPr>
        <w:overflowPunct w:val="0"/>
        <w:autoSpaceDE w:val="0"/>
        <w:autoSpaceDN w:val="0"/>
        <w:adjustRightInd w:val="0"/>
        <w:ind w:left="2160" w:hanging="720"/>
        <w:textAlignment w:val="baseline"/>
        <w:rPr>
          <w:color w:val="000000" w:themeColor="text1"/>
          <w:szCs w:val="22"/>
        </w:rPr>
      </w:pPr>
    </w:p>
    <w:p w14:paraId="4FC4195B" w14:textId="29B94FE8"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3.3.4</w:t>
      </w:r>
      <w:r w:rsidRPr="008139DE">
        <w:rPr>
          <w:szCs w:val="22"/>
        </w:rPr>
        <w:tab/>
        <w:t xml:space="preserve">For each of the 50 randomly selected accounts, </w:t>
      </w:r>
      <w:r w:rsidR="001B5435">
        <w:rPr>
          <w:szCs w:val="22"/>
        </w:rPr>
        <w:t>Gem</w:t>
      </w:r>
      <w:r w:rsidRPr="008139DE">
        <w:rPr>
          <w:szCs w:val="22"/>
        </w:rPr>
        <w:t xml:space="preserve"> shall provide copies of the bills. If the bills are transmitted to BPA, none of the bills shall include any consumer PII.</w:t>
      </w:r>
    </w:p>
    <w:p w14:paraId="310D8802" w14:textId="77777777" w:rsidR="00DB2643" w:rsidRPr="008139DE" w:rsidRDefault="00DB2643" w:rsidP="00DB2643">
      <w:pPr>
        <w:overflowPunct w:val="0"/>
        <w:autoSpaceDE w:val="0"/>
        <w:autoSpaceDN w:val="0"/>
        <w:adjustRightInd w:val="0"/>
        <w:ind w:left="2160" w:hanging="720"/>
        <w:textAlignment w:val="baseline"/>
        <w:rPr>
          <w:szCs w:val="22"/>
        </w:rPr>
      </w:pPr>
    </w:p>
    <w:p w14:paraId="6F27874C" w14:textId="1F35C92F" w:rsidR="00DB2643" w:rsidRPr="00CA10FA" w:rsidRDefault="00DB2643" w:rsidP="00DB2643">
      <w:pPr>
        <w:overflowPunct w:val="0"/>
        <w:autoSpaceDE w:val="0"/>
        <w:autoSpaceDN w:val="0"/>
        <w:adjustRightInd w:val="0"/>
        <w:ind w:left="2160" w:hanging="720"/>
        <w:textAlignment w:val="baseline"/>
        <w:rPr>
          <w:szCs w:val="22"/>
        </w:rPr>
      </w:pPr>
      <w:r w:rsidRPr="008139DE">
        <w:rPr>
          <w:szCs w:val="22"/>
        </w:rPr>
        <w:t>3.3.5</w:t>
      </w:r>
      <w:r w:rsidRPr="008139DE">
        <w:rPr>
          <w:szCs w:val="22"/>
        </w:rPr>
        <w:tab/>
        <w:t xml:space="preserve">For each of the bills, BPA or </w:t>
      </w:r>
      <w:r w:rsidR="001B5435">
        <w:rPr>
          <w:szCs w:val="22"/>
        </w:rPr>
        <w:t>Gem</w:t>
      </w:r>
      <w:r w:rsidRPr="008139DE">
        <w:rPr>
          <w:szCs w:val="22"/>
        </w:rPr>
        <w:t xml:space="preserve">’s CPA shall verify the credits specified on the residential and </w:t>
      </w:r>
      <w:r w:rsidR="007D0F7E">
        <w:rPr>
          <w:szCs w:val="22"/>
        </w:rPr>
        <w:t>farm</w:t>
      </w:r>
      <w:r w:rsidRPr="008139DE">
        <w:rPr>
          <w:szCs w:val="22"/>
        </w:rPr>
        <w:t xml:space="preserve"> tariff are applied to calculate the REP Benefits (subject to any kilowatt-hour cap imposed by </w:t>
      </w:r>
      <w:r w:rsidR="001B5435">
        <w:rPr>
          <w:szCs w:val="22"/>
        </w:rPr>
        <w:t>Gem</w:t>
      </w:r>
      <w:r w:rsidRPr="00CA10FA">
        <w:rPr>
          <w:szCs w:val="22"/>
        </w:rPr>
        <w:t>)</w:t>
      </w:r>
      <w:r w:rsidRPr="008139DE">
        <w:rPr>
          <w:szCs w:val="22"/>
        </w:rPr>
        <w:t xml:space="preserve">. The total population of the residential and </w:t>
      </w:r>
      <w:r w:rsidR="007D0F7E">
        <w:rPr>
          <w:szCs w:val="22"/>
        </w:rPr>
        <w:t>farm</w:t>
      </w:r>
      <w:r w:rsidRPr="008139DE">
        <w:rPr>
          <w:szCs w:val="22"/>
        </w:rPr>
        <w:t xml:space="preserve"> accounts does not need to be tied-out for </w:t>
      </w:r>
      <w:r w:rsidRPr="00CA10FA">
        <w:rPr>
          <w:szCs w:val="22"/>
        </w:rPr>
        <w:t>completeness. Note any exceptions.</w:t>
      </w:r>
    </w:p>
    <w:p w14:paraId="5A7E4EE4" w14:textId="77777777" w:rsidR="00DB2643" w:rsidRPr="008139DE" w:rsidRDefault="00DB2643" w:rsidP="0098187F">
      <w:pPr>
        <w:overflowPunct w:val="0"/>
        <w:autoSpaceDE w:val="0"/>
        <w:autoSpaceDN w:val="0"/>
        <w:adjustRightInd w:val="0"/>
        <w:ind w:left="2160" w:hanging="720"/>
        <w:textAlignment w:val="baseline"/>
        <w:rPr>
          <w:szCs w:val="22"/>
        </w:rPr>
      </w:pPr>
    </w:p>
    <w:p w14:paraId="3AA56A67" w14:textId="3C516002" w:rsidR="00DB2643" w:rsidRPr="008139DE" w:rsidRDefault="00DB2643" w:rsidP="00DB2643">
      <w:pPr>
        <w:overflowPunct w:val="0"/>
        <w:autoSpaceDE w:val="0"/>
        <w:autoSpaceDN w:val="0"/>
        <w:adjustRightInd w:val="0"/>
        <w:ind w:left="2160" w:hanging="720"/>
        <w:textAlignment w:val="baseline"/>
        <w:rPr>
          <w:szCs w:val="22"/>
        </w:rPr>
      </w:pPr>
      <w:r w:rsidRPr="008139DE">
        <w:rPr>
          <w:szCs w:val="22"/>
        </w:rPr>
        <w:t>3.3.6</w:t>
      </w:r>
      <w:r w:rsidRPr="008139DE">
        <w:rPr>
          <w:szCs w:val="22"/>
        </w:rPr>
        <w:tab/>
        <w:t xml:space="preserve">Follow up with </w:t>
      </w:r>
      <w:r w:rsidR="001B5435">
        <w:rPr>
          <w:szCs w:val="22"/>
        </w:rPr>
        <w:t>Gem</w:t>
      </w:r>
      <w:r w:rsidRPr="008139DE">
        <w:rPr>
          <w:szCs w:val="22"/>
        </w:rPr>
        <w:t xml:space="preserve"> personnel for explanations of any differences and document such explanations and differences.</w:t>
      </w:r>
    </w:p>
    <w:p w14:paraId="76EFC8A2" w14:textId="77777777" w:rsidR="00DB2643" w:rsidRPr="008139DE" w:rsidRDefault="00DB2643" w:rsidP="0098187F">
      <w:pPr>
        <w:tabs>
          <w:tab w:val="left" w:pos="1080"/>
        </w:tabs>
        <w:overflowPunct w:val="0"/>
        <w:autoSpaceDE w:val="0"/>
        <w:autoSpaceDN w:val="0"/>
        <w:adjustRightInd w:val="0"/>
        <w:ind w:left="720"/>
        <w:textAlignment w:val="baseline"/>
        <w:rPr>
          <w:szCs w:val="22"/>
        </w:rPr>
      </w:pPr>
    </w:p>
    <w:p w14:paraId="67F0D92C" w14:textId="77777777" w:rsidR="00DB2643" w:rsidRPr="00206F26" w:rsidRDefault="00DB2643" w:rsidP="00DB2643">
      <w:pPr>
        <w:keepNext/>
        <w:overflowPunct w:val="0"/>
        <w:autoSpaceDE w:val="0"/>
        <w:autoSpaceDN w:val="0"/>
        <w:adjustRightInd w:val="0"/>
        <w:ind w:left="1440" w:hanging="720"/>
        <w:textAlignment w:val="baseline"/>
        <w:rPr>
          <w:b/>
          <w:szCs w:val="22"/>
        </w:rPr>
      </w:pPr>
      <w:r w:rsidRPr="008139DE">
        <w:rPr>
          <w:bCs/>
          <w:szCs w:val="22"/>
        </w:rPr>
        <w:t>3.4</w:t>
      </w:r>
      <w:r w:rsidRPr="008139DE">
        <w:rPr>
          <w:b/>
          <w:szCs w:val="22"/>
        </w:rPr>
        <w:tab/>
      </w:r>
      <w:r w:rsidRPr="00206F26">
        <w:rPr>
          <w:b/>
          <w:szCs w:val="22"/>
        </w:rPr>
        <w:t>CONFIRMING IRRIGATION BILLS CONTAIN CORRECT REP BENEFITS</w:t>
      </w:r>
    </w:p>
    <w:p w14:paraId="1DC86399" w14:textId="18DD012C" w:rsidR="00DB2643" w:rsidRPr="00206F26" w:rsidRDefault="00DB2643" w:rsidP="00DB2643">
      <w:pPr>
        <w:keepNext/>
        <w:overflowPunct w:val="0"/>
        <w:autoSpaceDE w:val="0"/>
        <w:autoSpaceDN w:val="0"/>
        <w:adjustRightInd w:val="0"/>
        <w:ind w:left="1440"/>
        <w:textAlignment w:val="baseline"/>
        <w:rPr>
          <w:szCs w:val="22"/>
        </w:rPr>
      </w:pPr>
      <w:r w:rsidRPr="00206F26">
        <w:rPr>
          <w:szCs w:val="22"/>
        </w:rPr>
        <w:t xml:space="preserve">The objective of this section is to confirm, by random sample review of consumers’ irrigation/pumping bills for the Applicable Exchange Period, that the REP Benefits specified by the appropriate tariff are reflected on the consumer bills and that the REP Benefits have been applied to calculate using (1) the appropriate REP tariff credit and (2) the energy usage of the bill (not to exceed 222,000 kWh/month). </w:t>
      </w:r>
      <w:r w:rsidR="004B5C7C" w:rsidRPr="00206F26">
        <w:rPr>
          <w:szCs w:val="22"/>
        </w:rPr>
        <w:t xml:space="preserve"> </w:t>
      </w:r>
      <w:r w:rsidRPr="00206F26">
        <w:rPr>
          <w:szCs w:val="22"/>
        </w:rPr>
        <w:t xml:space="preserve">If </w:t>
      </w:r>
      <w:r w:rsidR="001B5435">
        <w:rPr>
          <w:szCs w:val="22"/>
        </w:rPr>
        <w:t>Gem</w:t>
      </w:r>
      <w:r w:rsidRPr="00206F26">
        <w:rPr>
          <w:szCs w:val="22"/>
        </w:rPr>
        <w:t xml:space="preserve"> does not have any irrigation load, notate and move to </w:t>
      </w:r>
      <w:r w:rsidR="00FD151A" w:rsidRPr="00206F26">
        <w:rPr>
          <w:szCs w:val="22"/>
        </w:rPr>
        <w:t>s</w:t>
      </w:r>
      <w:r w:rsidRPr="00206F26">
        <w:rPr>
          <w:szCs w:val="22"/>
        </w:rPr>
        <w:t xml:space="preserve">ection 3.5 of this </w:t>
      </w:r>
      <w:r w:rsidR="004B5C7C" w:rsidRPr="00206F26">
        <w:rPr>
          <w:szCs w:val="22"/>
        </w:rPr>
        <w:t>e</w:t>
      </w:r>
      <w:r w:rsidRPr="00206F26">
        <w:rPr>
          <w:szCs w:val="22"/>
        </w:rPr>
        <w:t xml:space="preserve">xhibit. </w:t>
      </w:r>
    </w:p>
    <w:p w14:paraId="2BA1ACAA" w14:textId="77777777" w:rsidR="00DB2643" w:rsidRPr="00206F26" w:rsidRDefault="00DB2643" w:rsidP="0098187F">
      <w:pPr>
        <w:keepNext/>
        <w:overflowPunct w:val="0"/>
        <w:autoSpaceDE w:val="0"/>
        <w:autoSpaceDN w:val="0"/>
        <w:adjustRightInd w:val="0"/>
        <w:ind w:left="2160" w:hanging="720"/>
        <w:textAlignment w:val="baseline"/>
        <w:rPr>
          <w:szCs w:val="22"/>
        </w:rPr>
      </w:pPr>
    </w:p>
    <w:p w14:paraId="7469C58E" w14:textId="4098F998" w:rsidR="00DB2643" w:rsidRPr="00206F26" w:rsidRDefault="00DB2643" w:rsidP="00DB2643">
      <w:pPr>
        <w:overflowPunct w:val="0"/>
        <w:autoSpaceDE w:val="0"/>
        <w:autoSpaceDN w:val="0"/>
        <w:adjustRightInd w:val="0"/>
        <w:ind w:left="2160" w:hanging="720"/>
        <w:textAlignment w:val="baseline"/>
        <w:rPr>
          <w:b/>
          <w:szCs w:val="22"/>
          <w:u w:val="single"/>
        </w:rPr>
      </w:pPr>
      <w:r w:rsidRPr="00206F26">
        <w:rPr>
          <w:szCs w:val="22"/>
        </w:rPr>
        <w:t>3.4.1</w:t>
      </w:r>
      <w:r w:rsidRPr="00206F26">
        <w:rPr>
          <w:szCs w:val="22"/>
        </w:rPr>
        <w:tab/>
      </w:r>
      <w:r w:rsidR="001B5435">
        <w:rPr>
          <w:szCs w:val="22"/>
        </w:rPr>
        <w:t>Gem</w:t>
      </w:r>
      <w:r w:rsidRPr="00206F26">
        <w:rPr>
          <w:szCs w:val="22"/>
        </w:rPr>
        <w:t xml:space="preserve"> shall provide copies of all tariffs in effect during the Applicable Exchange Period covering </w:t>
      </w:r>
      <w:r w:rsidR="001B5435">
        <w:rPr>
          <w:szCs w:val="22"/>
        </w:rPr>
        <w:t>Gem</w:t>
      </w:r>
      <w:r w:rsidRPr="00206F26">
        <w:rPr>
          <w:szCs w:val="22"/>
        </w:rPr>
        <w:t>’s irrigation load that were eligible for the REP Benefits.</w:t>
      </w:r>
    </w:p>
    <w:p w14:paraId="18CCC396" w14:textId="77777777" w:rsidR="00DB2643" w:rsidRPr="00206F26" w:rsidRDefault="00DB2643" w:rsidP="0098187F">
      <w:pPr>
        <w:overflowPunct w:val="0"/>
        <w:autoSpaceDE w:val="0"/>
        <w:autoSpaceDN w:val="0"/>
        <w:adjustRightInd w:val="0"/>
        <w:ind w:left="2160" w:hanging="720"/>
        <w:textAlignment w:val="baseline"/>
        <w:rPr>
          <w:szCs w:val="22"/>
        </w:rPr>
      </w:pPr>
    </w:p>
    <w:p w14:paraId="027813A8" w14:textId="47AC15E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3.4.2</w:t>
      </w:r>
      <w:r w:rsidRPr="00206F26">
        <w:rPr>
          <w:szCs w:val="22"/>
        </w:rPr>
        <w:tab/>
      </w:r>
      <w:r w:rsidR="001B5435">
        <w:rPr>
          <w:szCs w:val="22"/>
        </w:rPr>
        <w:t>Gem</w:t>
      </w:r>
      <w:r w:rsidRPr="00206F26">
        <w:rPr>
          <w:szCs w:val="22"/>
        </w:rPr>
        <w:t xml:space="preserve"> shall provide the months during the Applicable Exchange Period that comprised the high irrigation season.</w:t>
      </w:r>
    </w:p>
    <w:p w14:paraId="5396D66B" w14:textId="77777777" w:rsidR="00DB2643" w:rsidRPr="00206F26" w:rsidRDefault="00DB2643" w:rsidP="0098187F">
      <w:pPr>
        <w:overflowPunct w:val="0"/>
        <w:autoSpaceDE w:val="0"/>
        <w:autoSpaceDN w:val="0"/>
        <w:adjustRightInd w:val="0"/>
        <w:ind w:left="2160" w:hanging="720"/>
        <w:textAlignment w:val="baseline"/>
        <w:rPr>
          <w:szCs w:val="22"/>
        </w:rPr>
      </w:pPr>
    </w:p>
    <w:p w14:paraId="5CAC9E2A" w14:textId="0BDF1DE0"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3.4.3</w:t>
      </w:r>
      <w:r w:rsidRPr="00206F26">
        <w:rPr>
          <w:szCs w:val="22"/>
        </w:rPr>
        <w:tab/>
      </w:r>
      <w:r w:rsidR="001B5435">
        <w:rPr>
          <w:szCs w:val="22"/>
        </w:rPr>
        <w:t>Gem</w:t>
      </w:r>
      <w:r w:rsidRPr="00206F26">
        <w:rPr>
          <w:szCs w:val="22"/>
        </w:rPr>
        <w:t xml:space="preserve"> shall provide a list of irrigation load accounts, with single and multiple metered irrigation/pumping loads from </w:t>
      </w:r>
      <w:r w:rsidR="001B5435">
        <w:rPr>
          <w:szCs w:val="22"/>
        </w:rPr>
        <w:t>Gem</w:t>
      </w:r>
      <w:r w:rsidRPr="00206F26">
        <w:rPr>
          <w:szCs w:val="22"/>
        </w:rPr>
        <w:t xml:space="preserve">’s high irrigation </w:t>
      </w:r>
      <w:r w:rsidRPr="00206F26">
        <w:rPr>
          <w:szCs w:val="22"/>
        </w:rPr>
        <w:lastRenderedPageBreak/>
        <w:t>season that were recipients of REP Benefits during the Applicable Exchange Period.</w:t>
      </w:r>
      <w:r w:rsidR="004B5C7C" w:rsidRPr="00206F26">
        <w:rPr>
          <w:szCs w:val="22"/>
        </w:rPr>
        <w:t xml:space="preserve"> </w:t>
      </w:r>
      <w:r w:rsidRPr="00206F26">
        <w:rPr>
          <w:szCs w:val="22"/>
        </w:rPr>
        <w:t xml:space="preserve"> If the list is transmitted to BPA, the list shall not contain any consumer PII such as names and addresses; however, stand-alone account numbers may be provided.</w:t>
      </w:r>
    </w:p>
    <w:p w14:paraId="653C9330" w14:textId="77777777" w:rsidR="00DB2643" w:rsidRPr="00206F26" w:rsidRDefault="00DB2643" w:rsidP="0098187F">
      <w:pPr>
        <w:overflowPunct w:val="0"/>
        <w:autoSpaceDE w:val="0"/>
        <w:autoSpaceDN w:val="0"/>
        <w:adjustRightInd w:val="0"/>
        <w:ind w:left="2160" w:hanging="720"/>
        <w:textAlignment w:val="baseline"/>
        <w:rPr>
          <w:szCs w:val="22"/>
        </w:rPr>
      </w:pPr>
    </w:p>
    <w:p w14:paraId="5FE781C9" w14:textId="29F671DB"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3.4.4</w:t>
      </w:r>
      <w:r w:rsidRPr="00206F26">
        <w:rPr>
          <w:szCs w:val="22"/>
        </w:rPr>
        <w:tab/>
        <w:t xml:space="preserve">From such list of accounts, a random sample of 25 irrigation account bills will be selected. </w:t>
      </w:r>
      <w:r w:rsidR="004B5C7C" w:rsidRPr="00206F26">
        <w:rPr>
          <w:szCs w:val="22"/>
        </w:rPr>
        <w:t xml:space="preserve"> </w:t>
      </w:r>
      <w:r w:rsidRPr="00206F26">
        <w:rPr>
          <w:szCs w:val="22"/>
        </w:rPr>
        <w:t>The total population of the irrigation accounts does not need to be tied-out for completeness.</w:t>
      </w:r>
    </w:p>
    <w:p w14:paraId="4F6AE4B2" w14:textId="77777777" w:rsidR="00DB2643" w:rsidRPr="00206F26" w:rsidRDefault="00DB2643" w:rsidP="0098187F">
      <w:pPr>
        <w:overflowPunct w:val="0"/>
        <w:autoSpaceDE w:val="0"/>
        <w:autoSpaceDN w:val="0"/>
        <w:adjustRightInd w:val="0"/>
        <w:ind w:left="2160" w:hanging="720"/>
        <w:textAlignment w:val="baseline"/>
        <w:rPr>
          <w:szCs w:val="22"/>
        </w:rPr>
      </w:pPr>
    </w:p>
    <w:p w14:paraId="52D450FD" w14:textId="0989C17E"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3.4.5</w:t>
      </w:r>
      <w:r w:rsidRPr="00206F26">
        <w:rPr>
          <w:szCs w:val="22"/>
        </w:rPr>
        <w:tab/>
        <w:t xml:space="preserve">For each of the 25 randomly selected irrigation accounts, </w:t>
      </w:r>
      <w:r w:rsidR="001B5435">
        <w:rPr>
          <w:szCs w:val="22"/>
        </w:rPr>
        <w:t>Gem</w:t>
      </w:r>
      <w:r w:rsidRPr="00206F26">
        <w:rPr>
          <w:szCs w:val="22"/>
        </w:rPr>
        <w:t xml:space="preserve"> shall provide copies of the bills. If the bills are transmitted to BPA, none of the bills will include any consumer PII.</w:t>
      </w:r>
    </w:p>
    <w:p w14:paraId="3633C8F6" w14:textId="77777777" w:rsidR="00DB2643" w:rsidRPr="00206F26" w:rsidRDefault="00DB2643" w:rsidP="0098187F">
      <w:pPr>
        <w:tabs>
          <w:tab w:val="left" w:pos="1080"/>
        </w:tabs>
        <w:overflowPunct w:val="0"/>
        <w:autoSpaceDE w:val="0"/>
        <w:autoSpaceDN w:val="0"/>
        <w:adjustRightInd w:val="0"/>
        <w:ind w:left="1800" w:hanging="720"/>
        <w:textAlignment w:val="baseline"/>
        <w:rPr>
          <w:szCs w:val="22"/>
        </w:rPr>
      </w:pPr>
    </w:p>
    <w:p w14:paraId="7BB1510B" w14:textId="11A835C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3.4.6</w:t>
      </w:r>
      <w:r w:rsidRPr="00206F26">
        <w:rPr>
          <w:szCs w:val="22"/>
        </w:rPr>
        <w:tab/>
        <w:t xml:space="preserve">For each of the bills, BPA or </w:t>
      </w:r>
      <w:r w:rsidR="001B5435">
        <w:rPr>
          <w:szCs w:val="22"/>
        </w:rPr>
        <w:t>Gem</w:t>
      </w:r>
      <w:r w:rsidRPr="00206F26">
        <w:rPr>
          <w:szCs w:val="22"/>
        </w:rPr>
        <w:t>’s CPA shall verify the credits specified in an irrigation/pumping tariff are applied to the REP Benefits.</w:t>
      </w:r>
      <w:r w:rsidR="004B5C7C" w:rsidRPr="00206F26">
        <w:rPr>
          <w:szCs w:val="22"/>
        </w:rPr>
        <w:t xml:space="preserve"> </w:t>
      </w:r>
      <w:r w:rsidRPr="00206F26">
        <w:rPr>
          <w:szCs w:val="22"/>
        </w:rPr>
        <w:t xml:space="preserve"> The total population of the irrigation accounts does not need to be tied-out for completeness. </w:t>
      </w:r>
      <w:r w:rsidR="004B5C7C" w:rsidRPr="00206F26">
        <w:rPr>
          <w:szCs w:val="22"/>
        </w:rPr>
        <w:t xml:space="preserve"> </w:t>
      </w:r>
      <w:r w:rsidRPr="00206F26">
        <w:rPr>
          <w:szCs w:val="22"/>
        </w:rPr>
        <w:t xml:space="preserve">Furthermore, BPA or </w:t>
      </w:r>
      <w:r w:rsidR="001B5435">
        <w:rPr>
          <w:szCs w:val="22"/>
        </w:rPr>
        <w:t>Gem</w:t>
      </w:r>
      <w:r w:rsidRPr="00206F26">
        <w:rPr>
          <w:szCs w:val="22"/>
        </w:rPr>
        <w:t xml:space="preserve">’s CPA shall verify the REP Benefits applied are not calculated on any (combined/aggregated) monthly irrigation/pumping load in excess of 222,000 kWh/month per </w:t>
      </w:r>
      <w:r w:rsidR="007D0F7E">
        <w:rPr>
          <w:szCs w:val="22"/>
        </w:rPr>
        <w:t>farm</w:t>
      </w:r>
      <w:r w:rsidRPr="00206F26">
        <w:rPr>
          <w:szCs w:val="22"/>
        </w:rPr>
        <w:t xml:space="preserve"> (as defined in the CLEG). </w:t>
      </w:r>
      <w:r w:rsidR="004B5C7C" w:rsidRPr="00206F26">
        <w:rPr>
          <w:szCs w:val="22"/>
        </w:rPr>
        <w:t xml:space="preserve"> </w:t>
      </w:r>
      <w:r w:rsidRPr="00206F26">
        <w:rPr>
          <w:szCs w:val="22"/>
        </w:rPr>
        <w:t>Note any exceptions.</w:t>
      </w:r>
    </w:p>
    <w:p w14:paraId="5C7EFE5E" w14:textId="77777777" w:rsidR="00DB2643" w:rsidRPr="00206F26" w:rsidRDefault="00DB2643" w:rsidP="0098187F">
      <w:pPr>
        <w:overflowPunct w:val="0"/>
        <w:autoSpaceDE w:val="0"/>
        <w:autoSpaceDN w:val="0"/>
        <w:adjustRightInd w:val="0"/>
        <w:ind w:left="2160" w:hanging="720"/>
        <w:textAlignment w:val="baseline"/>
        <w:rPr>
          <w:szCs w:val="22"/>
        </w:rPr>
      </w:pPr>
    </w:p>
    <w:p w14:paraId="0EF1413B" w14:textId="645576A2"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3.4.7</w:t>
      </w:r>
      <w:r w:rsidRPr="00206F26">
        <w:rPr>
          <w:szCs w:val="22"/>
        </w:rPr>
        <w:tab/>
        <w:t xml:space="preserve">Follow up with </w:t>
      </w:r>
      <w:r w:rsidR="001B5435">
        <w:rPr>
          <w:szCs w:val="22"/>
        </w:rPr>
        <w:t>Gem</w:t>
      </w:r>
      <w:r w:rsidRPr="00206F26">
        <w:rPr>
          <w:szCs w:val="22"/>
        </w:rPr>
        <w:t xml:space="preserve"> personnel for explanations of any differences and document such explanations and differences.</w:t>
      </w:r>
    </w:p>
    <w:p w14:paraId="5860292F" w14:textId="77777777" w:rsidR="00DB2643" w:rsidRPr="0098187F" w:rsidRDefault="00DB2643" w:rsidP="0098187F">
      <w:pPr>
        <w:tabs>
          <w:tab w:val="left" w:pos="5980"/>
        </w:tabs>
        <w:overflowPunct w:val="0"/>
        <w:autoSpaceDE w:val="0"/>
        <w:autoSpaceDN w:val="0"/>
        <w:adjustRightInd w:val="0"/>
        <w:ind w:left="720"/>
        <w:textAlignment w:val="baseline"/>
        <w:rPr>
          <w:iCs/>
          <w:szCs w:val="22"/>
        </w:rPr>
      </w:pPr>
    </w:p>
    <w:p w14:paraId="7C18C51D" w14:textId="77777777" w:rsidR="00DB2643" w:rsidRPr="00206F26" w:rsidRDefault="00DB2643" w:rsidP="00DB2643">
      <w:pPr>
        <w:keepNext/>
        <w:overflowPunct w:val="0"/>
        <w:autoSpaceDE w:val="0"/>
        <w:autoSpaceDN w:val="0"/>
        <w:adjustRightInd w:val="0"/>
        <w:ind w:left="1440" w:hanging="720"/>
        <w:textAlignment w:val="baseline"/>
        <w:rPr>
          <w:b/>
          <w:caps/>
          <w:szCs w:val="22"/>
        </w:rPr>
      </w:pPr>
      <w:r w:rsidRPr="00206F26">
        <w:rPr>
          <w:bCs/>
          <w:szCs w:val="22"/>
        </w:rPr>
        <w:t>3.5</w:t>
      </w:r>
      <w:r w:rsidRPr="00206F26">
        <w:rPr>
          <w:b/>
          <w:szCs w:val="22"/>
        </w:rPr>
        <w:tab/>
        <w:t xml:space="preserve">ENSURING </w:t>
      </w:r>
      <w:r w:rsidRPr="00206F26">
        <w:rPr>
          <w:b/>
          <w:bCs/>
        </w:rPr>
        <w:t>GEM</w:t>
      </w:r>
      <w:r w:rsidRPr="00206F26">
        <w:rPr>
          <w:b/>
          <w:bCs/>
          <w:szCs w:val="22"/>
        </w:rPr>
        <w:t>’S</w:t>
      </w:r>
      <w:r w:rsidRPr="00206F26" w:rsidDel="00A048C8">
        <w:rPr>
          <w:b/>
          <w:caps/>
          <w:szCs w:val="22"/>
        </w:rPr>
        <w:t xml:space="preserve"> </w:t>
      </w:r>
      <w:r w:rsidRPr="00206F26">
        <w:rPr>
          <w:b/>
          <w:bCs/>
        </w:rPr>
        <w:t>END-OF-YEAR REP BENEFITS CERTIFICATION</w:t>
      </w:r>
      <w:r w:rsidRPr="00206F26" w:rsidDel="00D65DEA">
        <w:rPr>
          <w:b/>
          <w:caps/>
          <w:szCs w:val="22"/>
        </w:rPr>
        <w:t xml:space="preserve"> </w:t>
      </w:r>
      <w:r w:rsidRPr="00206F26">
        <w:rPr>
          <w:b/>
          <w:caps/>
          <w:szCs w:val="22"/>
        </w:rPr>
        <w:t>IS SUPPORTED BY BOOKS AND RECORDS</w:t>
      </w:r>
    </w:p>
    <w:p w14:paraId="5D4EEFF4" w14:textId="3DB51997" w:rsidR="00DB2643" w:rsidRPr="00206F26" w:rsidRDefault="00DB2643" w:rsidP="00DB2643">
      <w:pPr>
        <w:pStyle w:val="ListParagraph"/>
        <w:ind w:left="1440"/>
        <w:rPr>
          <w:szCs w:val="22"/>
        </w:rPr>
      </w:pPr>
      <w:r w:rsidRPr="00206F26">
        <w:rPr>
          <w:szCs w:val="22"/>
        </w:rPr>
        <w:t xml:space="preserve">The objective of this section is to confirm the information contained in the End-of-Year (EOY) REP Benefits Certifications for each of the applicable Fiscal Years of the Exchange Period subject to the AUP Review ties with </w:t>
      </w:r>
      <w:r w:rsidR="001B5435">
        <w:rPr>
          <w:szCs w:val="22"/>
        </w:rPr>
        <w:t>Gem</w:t>
      </w:r>
      <w:r w:rsidRPr="00206F26">
        <w:rPr>
          <w:szCs w:val="22"/>
        </w:rPr>
        <w:t>’s accounts.</w:t>
      </w:r>
    </w:p>
    <w:p w14:paraId="38585EC0" w14:textId="77777777" w:rsidR="00DB2643" w:rsidRPr="00206F26" w:rsidRDefault="00DB2643" w:rsidP="0098187F">
      <w:pPr>
        <w:pStyle w:val="ListParagraph"/>
        <w:ind w:left="1440"/>
        <w:rPr>
          <w:szCs w:val="22"/>
        </w:rPr>
      </w:pPr>
    </w:p>
    <w:p w14:paraId="3137AFF0" w14:textId="08C6B199"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3.5.1</w:t>
      </w:r>
      <w:r w:rsidRPr="00206F26">
        <w:rPr>
          <w:szCs w:val="22"/>
        </w:rPr>
        <w:tab/>
        <w:t>For each of the Fiscal Years of the Exchange Period, agree beginning balances of REP Pass-</w:t>
      </w:r>
      <w:r w:rsidR="00FD151A" w:rsidRPr="00206F26">
        <w:rPr>
          <w:szCs w:val="22"/>
        </w:rPr>
        <w:t>t</w:t>
      </w:r>
      <w:r w:rsidRPr="00206F26">
        <w:rPr>
          <w:szCs w:val="22"/>
        </w:rPr>
        <w:t xml:space="preserve">hrough account as reported in the respective </w:t>
      </w:r>
      <w:r w:rsidR="001B5435">
        <w:rPr>
          <w:szCs w:val="22"/>
        </w:rPr>
        <w:t>Gem</w:t>
      </w:r>
      <w:r w:rsidRPr="00206F26">
        <w:rPr>
          <w:szCs w:val="22"/>
        </w:rPr>
        <w:t xml:space="preserve">’s EOY REP Benefits Certifications with </w:t>
      </w:r>
      <w:r w:rsidR="001B5435">
        <w:rPr>
          <w:szCs w:val="22"/>
        </w:rPr>
        <w:t>Gem</w:t>
      </w:r>
      <w:r w:rsidRPr="00206F26">
        <w:rPr>
          <w:szCs w:val="22"/>
        </w:rPr>
        <w:t xml:space="preserve">’s general ledger accounts or subsidiary accounting records for the same time period.  If not in </w:t>
      </w:r>
      <w:r w:rsidR="00425FA3">
        <w:rPr>
          <w:szCs w:val="22"/>
        </w:rPr>
        <w:t>A</w:t>
      </w:r>
      <w:r w:rsidRPr="00206F26">
        <w:rPr>
          <w:szCs w:val="22"/>
        </w:rPr>
        <w:t>greement, note any exceptions.</w:t>
      </w:r>
    </w:p>
    <w:p w14:paraId="406548E7" w14:textId="77777777" w:rsidR="00DB2643" w:rsidRPr="00206F26" w:rsidRDefault="00DB2643" w:rsidP="0098187F">
      <w:pPr>
        <w:overflowPunct w:val="0"/>
        <w:autoSpaceDE w:val="0"/>
        <w:autoSpaceDN w:val="0"/>
        <w:adjustRightInd w:val="0"/>
        <w:ind w:left="2160" w:hanging="720"/>
        <w:textAlignment w:val="baseline"/>
        <w:rPr>
          <w:szCs w:val="22"/>
        </w:rPr>
      </w:pPr>
    </w:p>
    <w:p w14:paraId="08AAA109" w14:textId="539D63E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3.5.2</w:t>
      </w:r>
      <w:r w:rsidRPr="00206F26">
        <w:rPr>
          <w:szCs w:val="22"/>
        </w:rPr>
        <w:tab/>
        <w:t xml:space="preserve">For each of the Fiscal Years of an Exchange Period, agree the total amount of REP Benefits payments made by BPA as reported in the </w:t>
      </w:r>
      <w:r w:rsidR="001B5435">
        <w:rPr>
          <w:szCs w:val="22"/>
        </w:rPr>
        <w:t>Gem</w:t>
      </w:r>
      <w:r w:rsidRPr="00206F26">
        <w:rPr>
          <w:szCs w:val="22"/>
        </w:rPr>
        <w:t xml:space="preserve">’s EOY REP Benefits Certifications with </w:t>
      </w:r>
      <w:r w:rsidR="001B5435">
        <w:rPr>
          <w:szCs w:val="22"/>
        </w:rPr>
        <w:t>Gem</w:t>
      </w:r>
      <w:r w:rsidRPr="00206F26">
        <w:rPr>
          <w:szCs w:val="22"/>
        </w:rPr>
        <w:t xml:space="preserve">’s general ledger accounts or subsidiary accounting records for the same periods of time.  If not in </w:t>
      </w:r>
      <w:r w:rsidR="00425FA3">
        <w:rPr>
          <w:szCs w:val="22"/>
        </w:rPr>
        <w:t>A</w:t>
      </w:r>
      <w:r w:rsidRPr="00206F26">
        <w:rPr>
          <w:szCs w:val="22"/>
        </w:rPr>
        <w:t>greement, note any exceptions.</w:t>
      </w:r>
    </w:p>
    <w:p w14:paraId="14F084F4" w14:textId="77777777" w:rsidR="00DB2643" w:rsidRPr="00206F26" w:rsidRDefault="00DB2643" w:rsidP="0098187F">
      <w:pPr>
        <w:overflowPunct w:val="0"/>
        <w:autoSpaceDE w:val="0"/>
        <w:autoSpaceDN w:val="0"/>
        <w:adjustRightInd w:val="0"/>
        <w:ind w:left="2160" w:hanging="720"/>
        <w:textAlignment w:val="baseline"/>
        <w:rPr>
          <w:color w:val="000000" w:themeColor="text1"/>
          <w:szCs w:val="22"/>
        </w:rPr>
      </w:pPr>
    </w:p>
    <w:p w14:paraId="6A293E55" w14:textId="31D787E3"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3.5.3</w:t>
      </w:r>
      <w:r w:rsidRPr="00206F26">
        <w:rPr>
          <w:szCs w:val="22"/>
        </w:rPr>
        <w:tab/>
        <w:t xml:space="preserve">For each of the Fiscal Years of an Exchange Period, agree the total REP Benefits </w:t>
      </w:r>
      <w:r w:rsidR="001B5435">
        <w:rPr>
          <w:szCs w:val="22"/>
        </w:rPr>
        <w:t>Gem</w:t>
      </w:r>
      <w:r w:rsidRPr="00206F26">
        <w:rPr>
          <w:szCs w:val="22"/>
        </w:rPr>
        <w:t xml:space="preserve"> disbursed to its </w:t>
      </w:r>
      <w:r w:rsidR="005F20FE" w:rsidRPr="00EA7E70">
        <w:rPr>
          <w:szCs w:val="22"/>
        </w:rPr>
        <w:t xml:space="preserve">Qualifying Residential and </w:t>
      </w:r>
      <w:r w:rsidR="00F45C1F">
        <w:rPr>
          <w:szCs w:val="22"/>
        </w:rPr>
        <w:t>F</w:t>
      </w:r>
      <w:r w:rsidR="007D0F7E">
        <w:rPr>
          <w:szCs w:val="22"/>
        </w:rPr>
        <w:t>arm</w:t>
      </w:r>
      <w:r w:rsidR="005F20FE" w:rsidRPr="00EA7E70">
        <w:rPr>
          <w:szCs w:val="22"/>
        </w:rPr>
        <w:t xml:space="preserve"> Load</w:t>
      </w:r>
      <w:r w:rsidRPr="00206F26">
        <w:rPr>
          <w:szCs w:val="22"/>
        </w:rPr>
        <w:t xml:space="preserve"> as reported in the respective </w:t>
      </w:r>
      <w:r w:rsidR="001B5435">
        <w:rPr>
          <w:szCs w:val="22"/>
        </w:rPr>
        <w:t>Gem</w:t>
      </w:r>
      <w:r w:rsidRPr="00206F26">
        <w:rPr>
          <w:szCs w:val="22"/>
        </w:rPr>
        <w:t xml:space="preserve">’s EOY REP Benefits Certifications with </w:t>
      </w:r>
      <w:r w:rsidR="001B5435">
        <w:rPr>
          <w:szCs w:val="22"/>
        </w:rPr>
        <w:t>Gem</w:t>
      </w:r>
      <w:r w:rsidRPr="00206F26">
        <w:rPr>
          <w:szCs w:val="22"/>
        </w:rPr>
        <w:t xml:space="preserve">’s general ledger accounts or subsidiary </w:t>
      </w:r>
      <w:r w:rsidRPr="00206F26">
        <w:rPr>
          <w:szCs w:val="22"/>
        </w:rPr>
        <w:lastRenderedPageBreak/>
        <w:t xml:space="preserve">accounting records for the same period of time. </w:t>
      </w:r>
      <w:r w:rsidR="004B5C7C" w:rsidRPr="00206F26">
        <w:rPr>
          <w:szCs w:val="22"/>
        </w:rPr>
        <w:t xml:space="preserve"> </w:t>
      </w:r>
      <w:r w:rsidR="00206F26" w:rsidRPr="00206F26">
        <w:rPr>
          <w:szCs w:val="22"/>
        </w:rPr>
        <w:t>I</w:t>
      </w:r>
      <w:r w:rsidRPr="00206F26">
        <w:rPr>
          <w:szCs w:val="22"/>
        </w:rPr>
        <w:t xml:space="preserve">f not in </w:t>
      </w:r>
      <w:r w:rsidR="00425FA3">
        <w:rPr>
          <w:szCs w:val="22"/>
        </w:rPr>
        <w:t>A</w:t>
      </w:r>
      <w:r w:rsidRPr="00206F26">
        <w:rPr>
          <w:szCs w:val="22"/>
        </w:rPr>
        <w:t>greement, note any exceptions.</w:t>
      </w:r>
    </w:p>
    <w:p w14:paraId="4B493DD6" w14:textId="77777777" w:rsidR="00DB2643" w:rsidRPr="00206F26" w:rsidRDefault="00DB2643" w:rsidP="0098187F">
      <w:pPr>
        <w:overflowPunct w:val="0"/>
        <w:autoSpaceDE w:val="0"/>
        <w:autoSpaceDN w:val="0"/>
        <w:adjustRightInd w:val="0"/>
        <w:ind w:left="2160" w:hanging="720"/>
        <w:textAlignment w:val="baseline"/>
        <w:rPr>
          <w:szCs w:val="22"/>
        </w:rPr>
      </w:pPr>
    </w:p>
    <w:p w14:paraId="53D6175A" w14:textId="6B10DA55"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3.5.4</w:t>
      </w:r>
      <w:r w:rsidRPr="00206F26">
        <w:rPr>
          <w:szCs w:val="22"/>
        </w:rPr>
        <w:tab/>
        <w:t xml:space="preserve">For each of the Fiscal Years of an Exchange Period, confirm the method reported to compute interest expense accrued on under-distributed REP Benefits in the “Notes” section of </w:t>
      </w:r>
      <w:r w:rsidR="001B5435">
        <w:rPr>
          <w:szCs w:val="22"/>
        </w:rPr>
        <w:t>Gem</w:t>
      </w:r>
      <w:r w:rsidRPr="00206F26">
        <w:rPr>
          <w:szCs w:val="22"/>
        </w:rPr>
        <w:t xml:space="preserve">’s EOY REP Benefits Certifications matches with the method used to compute interest expense on the </w:t>
      </w:r>
      <w:r w:rsidR="001B5435">
        <w:rPr>
          <w:szCs w:val="22"/>
        </w:rPr>
        <w:t>Gem</w:t>
      </w:r>
      <w:r w:rsidRPr="00206F26">
        <w:rPr>
          <w:szCs w:val="22"/>
        </w:rPr>
        <w:t xml:space="preserve">’s general ledger accounts or subsidiary accounting records for the same periods of time. </w:t>
      </w:r>
      <w:r w:rsidR="004B5C7C" w:rsidRPr="00206F26">
        <w:rPr>
          <w:szCs w:val="22"/>
        </w:rPr>
        <w:t xml:space="preserve"> </w:t>
      </w:r>
      <w:r w:rsidRPr="00206F26">
        <w:rPr>
          <w:szCs w:val="22"/>
        </w:rPr>
        <w:t>Note any exceptions.</w:t>
      </w:r>
    </w:p>
    <w:p w14:paraId="574AC504" w14:textId="77777777" w:rsidR="00DB2643" w:rsidRPr="00206F26" w:rsidRDefault="00DB2643" w:rsidP="0098187F">
      <w:pPr>
        <w:overflowPunct w:val="0"/>
        <w:autoSpaceDE w:val="0"/>
        <w:autoSpaceDN w:val="0"/>
        <w:adjustRightInd w:val="0"/>
        <w:ind w:left="2160" w:hanging="720"/>
        <w:textAlignment w:val="baseline"/>
        <w:rPr>
          <w:szCs w:val="22"/>
        </w:rPr>
      </w:pPr>
    </w:p>
    <w:p w14:paraId="6A7504D0" w14:textId="0094DA6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3.5.5</w:t>
      </w:r>
      <w:r w:rsidRPr="00206F26">
        <w:rPr>
          <w:szCs w:val="22"/>
        </w:rPr>
        <w:tab/>
        <w:t xml:space="preserve">For each of the Fiscal Years of an Exchange Period, confirm the amounts of interest accrued on under-distribution of REP Benefits as reported in the respective </w:t>
      </w:r>
      <w:r w:rsidR="001B5435">
        <w:rPr>
          <w:szCs w:val="22"/>
        </w:rPr>
        <w:t>Gem</w:t>
      </w:r>
      <w:r w:rsidRPr="00206F26">
        <w:rPr>
          <w:szCs w:val="22"/>
        </w:rPr>
        <w:t xml:space="preserve">’s EOY REP Benefits Certifications match with the amounts recorded on the utility’s general ledger accounts or subsidiary accounting records for the same period. </w:t>
      </w:r>
      <w:r w:rsidR="004B5C7C" w:rsidRPr="00206F26">
        <w:rPr>
          <w:szCs w:val="22"/>
        </w:rPr>
        <w:t xml:space="preserve"> </w:t>
      </w:r>
      <w:r w:rsidRPr="00206F26">
        <w:rPr>
          <w:szCs w:val="22"/>
        </w:rPr>
        <w:t>Note any exceptions.</w:t>
      </w:r>
    </w:p>
    <w:p w14:paraId="2646A204" w14:textId="77777777" w:rsidR="00DB2643" w:rsidRPr="00206F26" w:rsidRDefault="00DB2643" w:rsidP="0098187F">
      <w:pPr>
        <w:overflowPunct w:val="0"/>
        <w:autoSpaceDE w:val="0"/>
        <w:autoSpaceDN w:val="0"/>
        <w:adjustRightInd w:val="0"/>
        <w:ind w:left="2160" w:hanging="720"/>
        <w:textAlignment w:val="baseline"/>
        <w:rPr>
          <w:szCs w:val="22"/>
        </w:rPr>
      </w:pPr>
    </w:p>
    <w:p w14:paraId="7EC22FFE" w14:textId="32C4AA3A"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3.5.6</w:t>
      </w:r>
      <w:r w:rsidRPr="00206F26">
        <w:rPr>
          <w:szCs w:val="22"/>
        </w:rPr>
        <w:tab/>
        <w:t xml:space="preserve">For each of the Fiscal Years of an Exchange Period, compare the year-end balances of REP Pass-through accounts as reported in the respective </w:t>
      </w:r>
      <w:r w:rsidR="001B5435">
        <w:rPr>
          <w:szCs w:val="22"/>
        </w:rPr>
        <w:t>Gem</w:t>
      </w:r>
      <w:r w:rsidRPr="00206F26">
        <w:rPr>
          <w:szCs w:val="22"/>
        </w:rPr>
        <w:t xml:space="preserve">’s EOY REP Benefits Certifications with </w:t>
      </w:r>
      <w:r w:rsidR="001B5435">
        <w:rPr>
          <w:szCs w:val="22"/>
        </w:rPr>
        <w:t>Gem</w:t>
      </w:r>
      <w:r w:rsidRPr="00206F26">
        <w:rPr>
          <w:szCs w:val="22"/>
        </w:rPr>
        <w:t xml:space="preserve">’s general ledger account or subsidiary accounting records for the same period of time. </w:t>
      </w:r>
      <w:r w:rsidR="004B5C7C" w:rsidRPr="00206F26">
        <w:rPr>
          <w:szCs w:val="22"/>
        </w:rPr>
        <w:t xml:space="preserve"> </w:t>
      </w:r>
      <w:r w:rsidRPr="00206F26">
        <w:rPr>
          <w:szCs w:val="22"/>
        </w:rPr>
        <w:t>Note any exceptions</w:t>
      </w:r>
      <w:r w:rsidR="004B5C7C" w:rsidRPr="00206F26">
        <w:rPr>
          <w:szCs w:val="22"/>
        </w:rPr>
        <w:t>.</w:t>
      </w:r>
    </w:p>
    <w:p w14:paraId="7AB81A7B" w14:textId="77777777" w:rsidR="00DB2643" w:rsidRPr="00206F26" w:rsidRDefault="00DB2643" w:rsidP="0098187F">
      <w:pPr>
        <w:tabs>
          <w:tab w:val="left" w:pos="1080"/>
        </w:tabs>
        <w:overflowPunct w:val="0"/>
        <w:autoSpaceDE w:val="0"/>
        <w:autoSpaceDN w:val="0"/>
        <w:adjustRightInd w:val="0"/>
        <w:ind w:left="1800" w:hanging="720"/>
        <w:textAlignment w:val="baseline"/>
        <w:rPr>
          <w:szCs w:val="22"/>
        </w:rPr>
      </w:pPr>
    </w:p>
    <w:p w14:paraId="03DCE097" w14:textId="3DC35048" w:rsidR="00DB2643" w:rsidRPr="00206F26" w:rsidRDefault="00DB2643" w:rsidP="00DB2643">
      <w:pPr>
        <w:overflowPunct w:val="0"/>
        <w:autoSpaceDE w:val="0"/>
        <w:autoSpaceDN w:val="0"/>
        <w:adjustRightInd w:val="0"/>
        <w:ind w:left="2160" w:hanging="720"/>
        <w:textAlignment w:val="baseline"/>
        <w:rPr>
          <w:szCs w:val="22"/>
        </w:rPr>
      </w:pPr>
      <w:r w:rsidRPr="00206F26">
        <w:rPr>
          <w:szCs w:val="22"/>
        </w:rPr>
        <w:t>3.5.7</w:t>
      </w:r>
      <w:r w:rsidRPr="00206F26">
        <w:rPr>
          <w:szCs w:val="22"/>
        </w:rPr>
        <w:tab/>
        <w:t xml:space="preserve">Follow up with </w:t>
      </w:r>
      <w:r w:rsidR="001B5435">
        <w:rPr>
          <w:szCs w:val="22"/>
        </w:rPr>
        <w:t>Gem</w:t>
      </w:r>
      <w:r w:rsidRPr="00206F26">
        <w:rPr>
          <w:szCs w:val="22"/>
        </w:rPr>
        <w:t xml:space="preserve"> personnel for explanations of any differences and document such explanations and differences.</w:t>
      </w:r>
    </w:p>
    <w:p w14:paraId="4BA0B6BB" w14:textId="77777777" w:rsidR="00DB2643" w:rsidRPr="00206F26" w:rsidRDefault="00DB2643" w:rsidP="0098187F">
      <w:pPr>
        <w:overflowPunct w:val="0"/>
        <w:autoSpaceDE w:val="0"/>
        <w:autoSpaceDN w:val="0"/>
        <w:adjustRightInd w:val="0"/>
        <w:ind w:left="720"/>
        <w:textAlignment w:val="baseline"/>
        <w:rPr>
          <w:szCs w:val="22"/>
        </w:rPr>
      </w:pPr>
    </w:p>
    <w:p w14:paraId="6F8EEE69" w14:textId="77777777" w:rsidR="00DB2643" w:rsidRPr="00206F26" w:rsidRDefault="00DB2643" w:rsidP="00DB2643">
      <w:pPr>
        <w:keepNext/>
        <w:overflowPunct w:val="0"/>
        <w:autoSpaceDE w:val="0"/>
        <w:autoSpaceDN w:val="0"/>
        <w:adjustRightInd w:val="0"/>
        <w:ind w:left="1440" w:hanging="720"/>
        <w:textAlignment w:val="baseline"/>
        <w:rPr>
          <w:b/>
          <w:szCs w:val="22"/>
        </w:rPr>
      </w:pPr>
      <w:r w:rsidRPr="00206F26">
        <w:rPr>
          <w:bCs/>
          <w:szCs w:val="22"/>
        </w:rPr>
        <w:t>3.6</w:t>
      </w:r>
      <w:r w:rsidRPr="00206F26">
        <w:rPr>
          <w:b/>
          <w:szCs w:val="22"/>
        </w:rPr>
        <w:tab/>
        <w:t>FEDERAL COLUMBIA RIVER BENEFIT BILL NOTICE</w:t>
      </w:r>
    </w:p>
    <w:p w14:paraId="595D211D" w14:textId="649256F0" w:rsidR="00DB2643" w:rsidRPr="00206F26" w:rsidRDefault="00DB2643" w:rsidP="00DB2643">
      <w:pPr>
        <w:overflowPunct w:val="0"/>
        <w:autoSpaceDE w:val="0"/>
        <w:autoSpaceDN w:val="0"/>
        <w:adjustRightInd w:val="0"/>
        <w:ind w:left="1440"/>
        <w:textAlignment w:val="baseline"/>
        <w:rPr>
          <w:szCs w:val="22"/>
        </w:rPr>
      </w:pPr>
      <w:r w:rsidRPr="00206F26">
        <w:rPr>
          <w:szCs w:val="22"/>
        </w:rPr>
        <w:t xml:space="preserve">Confirm that all of the sampled residential, </w:t>
      </w:r>
      <w:r w:rsidR="007D0F7E">
        <w:rPr>
          <w:szCs w:val="22"/>
        </w:rPr>
        <w:t>farm</w:t>
      </w:r>
      <w:r w:rsidRPr="00206F26">
        <w:rPr>
          <w:szCs w:val="22"/>
        </w:rPr>
        <w:t xml:space="preserve">, and irrigation </w:t>
      </w:r>
      <w:r w:rsidR="001B5435">
        <w:rPr>
          <w:szCs w:val="22"/>
        </w:rPr>
        <w:t>Gem</w:t>
      </w:r>
      <w:r w:rsidRPr="00206F26">
        <w:rPr>
          <w:szCs w:val="22"/>
        </w:rPr>
        <w:t xml:space="preserve"> bills include a statement or a reference to “BPA REP Credit,” </w:t>
      </w:r>
      <w:r w:rsidRPr="00206F26">
        <w:t>or such other reference as approved by BPA</w:t>
      </w:r>
      <w:r w:rsidRPr="00206F26">
        <w:rPr>
          <w:szCs w:val="22"/>
        </w:rPr>
        <w:t>.</w:t>
      </w:r>
      <w:r w:rsidRPr="00206F26">
        <w:t xml:space="preserve"> </w:t>
      </w:r>
    </w:p>
    <w:p w14:paraId="64CC2FD2" w14:textId="77777777" w:rsidR="00DB2643" w:rsidRPr="0098187F" w:rsidRDefault="00DB2643" w:rsidP="0098187F">
      <w:pPr>
        <w:ind w:left="720"/>
        <w:rPr>
          <w:bCs/>
          <w:szCs w:val="22"/>
        </w:rPr>
      </w:pPr>
    </w:p>
    <w:p w14:paraId="085386C6" w14:textId="77777777" w:rsidR="00DB2643" w:rsidRPr="00206F26" w:rsidRDefault="00DB2643" w:rsidP="00DB2643">
      <w:pPr>
        <w:keepNext/>
        <w:ind w:left="1440" w:hanging="720"/>
        <w:rPr>
          <w:b/>
          <w:szCs w:val="22"/>
        </w:rPr>
      </w:pPr>
      <w:r w:rsidRPr="00206F26">
        <w:rPr>
          <w:bCs/>
          <w:szCs w:val="22"/>
        </w:rPr>
        <w:t>3.7</w:t>
      </w:r>
      <w:r w:rsidRPr="00206F26">
        <w:rPr>
          <w:b/>
          <w:szCs w:val="22"/>
        </w:rPr>
        <w:tab/>
        <w:t>REVISIONS</w:t>
      </w:r>
    </w:p>
    <w:p w14:paraId="07661A99" w14:textId="77777777" w:rsidR="00DB2643" w:rsidRPr="0098187F" w:rsidRDefault="00DB2643" w:rsidP="00DB2643">
      <w:pPr>
        <w:keepNext/>
        <w:ind w:left="1440" w:hanging="720"/>
        <w:rPr>
          <w:bCs/>
          <w:szCs w:val="22"/>
        </w:rPr>
      </w:pPr>
    </w:p>
    <w:p w14:paraId="731709B0" w14:textId="0BC68704" w:rsidR="00DB2643" w:rsidRPr="00206F26" w:rsidRDefault="00DB2643" w:rsidP="00DB2643">
      <w:pPr>
        <w:ind w:left="2160" w:hanging="720"/>
        <w:rPr>
          <w:szCs w:val="22"/>
        </w:rPr>
      </w:pPr>
      <w:r w:rsidRPr="00206F26">
        <w:rPr>
          <w:szCs w:val="22"/>
        </w:rPr>
        <w:t>3.7.1</w:t>
      </w:r>
      <w:r w:rsidRPr="00206F26">
        <w:rPr>
          <w:szCs w:val="22"/>
        </w:rPr>
        <w:tab/>
        <w:t xml:space="preserve">BPA may, upon not less than 10 </w:t>
      </w:r>
      <w:r w:rsidR="004B5C7C" w:rsidRPr="00206F26">
        <w:rPr>
          <w:szCs w:val="22"/>
        </w:rPr>
        <w:t>B</w:t>
      </w:r>
      <w:r w:rsidRPr="00206F26">
        <w:rPr>
          <w:szCs w:val="22"/>
        </w:rPr>
        <w:t xml:space="preserve">usiness </w:t>
      </w:r>
      <w:r w:rsidR="004B5C7C" w:rsidRPr="00206F26">
        <w:rPr>
          <w:szCs w:val="22"/>
        </w:rPr>
        <w:t xml:space="preserve">Days’ </w:t>
      </w:r>
      <w:r w:rsidRPr="00206F26">
        <w:rPr>
          <w:szCs w:val="22"/>
        </w:rPr>
        <w:t xml:space="preserve">prior written notice to </w:t>
      </w:r>
      <w:r w:rsidR="001B5435">
        <w:rPr>
          <w:szCs w:val="22"/>
        </w:rPr>
        <w:t>Gem</w:t>
      </w:r>
      <w:r w:rsidRPr="00206F26">
        <w:t>,</w:t>
      </w:r>
      <w:r w:rsidRPr="00206F26">
        <w:rPr>
          <w:szCs w:val="22"/>
        </w:rPr>
        <w:t xml:space="preserve"> unilaterally revise this exhibit’s biennial AUP Compliance Review procedures to implement changes that BPA determines are reasonably necessary to allow it to conduct </w:t>
      </w:r>
      <w:r w:rsidRPr="00206F26">
        <w:t xml:space="preserve">reviews of the accounts and financial records concerning BPA customers’ participation in the Residential Exchange Program.  </w:t>
      </w:r>
    </w:p>
    <w:p w14:paraId="55DBA849" w14:textId="77777777" w:rsidR="00DB2643" w:rsidRPr="00206F26" w:rsidRDefault="00DB2643" w:rsidP="0098187F">
      <w:pPr>
        <w:ind w:left="2160" w:hanging="720"/>
      </w:pPr>
    </w:p>
    <w:p w14:paraId="66D3E264" w14:textId="5A365E72" w:rsidR="00DB2643" w:rsidRPr="00206F26" w:rsidRDefault="00DB2643" w:rsidP="00DB2643">
      <w:pPr>
        <w:ind w:left="2160" w:hanging="720"/>
      </w:pPr>
      <w:r w:rsidRPr="00206F26">
        <w:t>3.7.2</w:t>
      </w:r>
      <w:r w:rsidRPr="00206F26">
        <w:tab/>
        <w:t xml:space="preserve">BPA shall provide a draft of any material revisions of these AUP Review procedures to </w:t>
      </w:r>
      <w:r w:rsidR="001B5435">
        <w:rPr>
          <w:szCs w:val="22"/>
        </w:rPr>
        <w:t>Gem</w:t>
      </w:r>
      <w:r w:rsidRPr="00206F26">
        <w:t xml:space="preserve">, with reasonable time for comment, prior to BPA’s written notice of the revision.  </w:t>
      </w:r>
    </w:p>
    <w:bookmarkEnd w:id="65"/>
    <w:p w14:paraId="0EAADDAA" w14:textId="75E90EE6" w:rsidR="003A6F65" w:rsidRPr="00FD151A" w:rsidRDefault="003A6F65" w:rsidP="0098187F">
      <w:pPr>
        <w:widowControl w:val="0"/>
        <w:spacing w:before="74" w:line="456" w:lineRule="auto"/>
        <w:ind w:left="145" w:right="721" w:hanging="145"/>
        <w:rPr>
          <w:rFonts w:cs="Arial"/>
          <w:iCs/>
          <w:szCs w:val="22"/>
        </w:rPr>
      </w:pPr>
    </w:p>
    <w:sectPr w:rsidR="003A6F65" w:rsidRPr="00FD151A" w:rsidSect="0050755A">
      <w:footerReference w:type="default" r:id="rId19"/>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232F1" w14:textId="77777777" w:rsidR="00EC2CDC" w:rsidRDefault="00EC2CDC" w:rsidP="00BF1268">
      <w:r>
        <w:separator/>
      </w:r>
    </w:p>
    <w:p w14:paraId="1ED8F69C" w14:textId="77777777" w:rsidR="00EC2CDC" w:rsidRDefault="00EC2CDC"/>
  </w:endnote>
  <w:endnote w:type="continuationSeparator" w:id="0">
    <w:p w14:paraId="428468D2" w14:textId="77777777" w:rsidR="00EC2CDC" w:rsidRDefault="00EC2CDC" w:rsidP="00BF1268">
      <w:r>
        <w:continuationSeparator/>
      </w:r>
    </w:p>
    <w:p w14:paraId="6CB61EC5" w14:textId="77777777" w:rsidR="00EC2CDC" w:rsidRDefault="00EC2CDC"/>
  </w:endnote>
  <w:endnote w:type="continuationNotice" w:id="1">
    <w:p w14:paraId="7AC61300" w14:textId="77777777" w:rsidR="00EC2CDC" w:rsidRDefault="00EC2CDC"/>
    <w:p w14:paraId="1BD3F2D2" w14:textId="77777777" w:rsidR="00EC2CDC" w:rsidRDefault="00EC2C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KIHEC+CenturySchoolbook">
    <w:altName w:val="Century Schoolboo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7FB8" w14:textId="16F8BB4B" w:rsidR="00C43B64" w:rsidRDefault="00C43B64">
    <w:pPr>
      <w:pStyle w:val="Footer"/>
    </w:pPr>
    <w:r>
      <w:rPr>
        <w:noProof/>
        <w14:ligatures w14:val="standardContextual"/>
      </w:rPr>
      <mc:AlternateContent>
        <mc:Choice Requires="wps">
          <w:drawing>
            <wp:anchor distT="0" distB="0" distL="0" distR="0" simplePos="0" relativeHeight="251659264" behindDoc="0" locked="0" layoutInCell="1" allowOverlap="1" wp14:anchorId="5F35E9C3" wp14:editId="0EE688D0">
              <wp:simplePos x="635" y="635"/>
              <wp:positionH relativeFrom="page">
                <wp:align>left</wp:align>
              </wp:positionH>
              <wp:positionV relativeFrom="page">
                <wp:align>bottom</wp:align>
              </wp:positionV>
              <wp:extent cx="1216660" cy="345440"/>
              <wp:effectExtent l="0" t="0" r="2540" b="0"/>
              <wp:wrapNone/>
              <wp:docPr id="1955795175" name="Text Box 2"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14701D63" w14:textId="2C241F2E"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35E9C3" id="_x0000_t202" coordsize="21600,21600" o:spt="202" path="m,l,21600r21600,l21600,xe">
              <v:stroke joinstyle="miter"/>
              <v:path gradientshapeok="t" o:connecttype="rect"/>
            </v:shapetype>
            <v:shape id="Text Box 2" o:spid="_x0000_s1026" type="#_x0000_t202" alt=" PGE Confidential" style="position:absolute;margin-left:0;margin-top:0;width:95.8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" filled="f" stroked="f">
              <v:textbox style="mso-fit-shape-to-text:t" inset="20pt,0,0,15pt">
                <w:txbxContent>
                  <w:p w14:paraId="14701D63" w14:textId="2C241F2E"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B31" w14:textId="33FDD405" w:rsidR="00BF1268" w:rsidRPr="006B0248" w:rsidRDefault="00BF1268" w:rsidP="00BF1268">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6B0248">
      <w:rPr>
        <w:sz w:val="20"/>
      </w:rPr>
      <w:t xml:space="preserve">, </w:t>
    </w:r>
    <w:r w:rsidR="00D650B1" w:rsidRPr="00206F26">
      <w:rPr>
        <w:sz w:val="20"/>
      </w:rPr>
      <w:t>GEM</w:t>
    </w:r>
    <w:r w:rsidRPr="006B0248">
      <w:rPr>
        <w:sz w:val="20"/>
      </w:rPr>
      <w:tab/>
    </w:r>
    <w:r w:rsidRPr="006B0248">
      <w:rPr>
        <w:sz w:val="20"/>
      </w:rPr>
      <w:fldChar w:fldCharType="begin"/>
    </w:r>
    <w:r w:rsidRPr="006B0248">
      <w:rPr>
        <w:sz w:val="20"/>
      </w:rPr>
      <w:instrText xml:space="preserve"> PAGE   \* MERGEFORMAT </w:instrText>
    </w:r>
    <w:r w:rsidRPr="006B0248">
      <w:rPr>
        <w:sz w:val="20"/>
      </w:rPr>
      <w:fldChar w:fldCharType="separate"/>
    </w:r>
    <w:r w:rsidRPr="006B0248">
      <w:rPr>
        <w:noProof/>
        <w:sz w:val="20"/>
      </w:rPr>
      <w:t>1</w:t>
    </w:r>
    <w:r w:rsidRPr="006B0248">
      <w:rPr>
        <w:noProof/>
        <w:sz w:val="20"/>
      </w:rPr>
      <w:fldChar w:fldCharType="end"/>
    </w:r>
  </w:p>
  <w:p w14:paraId="221E65A8" w14:textId="77777777" w:rsidR="00BF1268" w:rsidRPr="00BF1268" w:rsidRDefault="00BF1268" w:rsidP="00BF1268">
    <w:pPr>
      <w:pStyle w:val="Footer"/>
      <w:pBdr>
        <w:top w:val="single" w:sz="4" w:space="1" w:color="auto"/>
      </w:pBdr>
      <w:tabs>
        <w:tab w:val="clear" w:pos="468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7BC3" w14:textId="4D03D8B0" w:rsidR="00D73801" w:rsidRPr="00D73801" w:rsidRDefault="00C43B64" w:rsidP="00D73801">
    <w:pPr>
      <w:pStyle w:val="Footer"/>
      <w:pBdr>
        <w:top w:val="single" w:sz="4" w:space="1" w:color="auto"/>
      </w:pBdr>
      <w:tabs>
        <w:tab w:val="clear" w:pos="4680"/>
      </w:tabs>
      <w:rPr>
        <w:sz w:val="20"/>
      </w:rPr>
    </w:pPr>
    <w:r>
      <w:rPr>
        <w:noProof/>
        <w:color w:val="FF0000"/>
        <w:sz w:val="20"/>
        <w14:ligatures w14:val="standardContextual"/>
      </w:rPr>
      <mc:AlternateContent>
        <mc:Choice Requires="wps">
          <w:drawing>
            <wp:anchor distT="0" distB="0" distL="0" distR="0" simplePos="0" relativeHeight="251662336" behindDoc="0" locked="0" layoutInCell="1" allowOverlap="1" wp14:anchorId="279CA7AA" wp14:editId="76D0EAC8">
              <wp:simplePos x="635" y="635"/>
              <wp:positionH relativeFrom="page">
                <wp:align>left</wp:align>
              </wp:positionH>
              <wp:positionV relativeFrom="page">
                <wp:align>bottom</wp:align>
              </wp:positionV>
              <wp:extent cx="1216660" cy="345440"/>
              <wp:effectExtent l="0" t="0" r="2540" b="0"/>
              <wp:wrapNone/>
              <wp:docPr id="423473702" name="Text Box 5"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24E6E11E" w14:textId="4856F06C"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9CA7AA" id="_x0000_t202" coordsize="21600,21600" o:spt="202" path="m,l,21600r21600,l21600,xe">
              <v:stroke joinstyle="miter"/>
              <v:path gradientshapeok="t" o:connecttype="rect"/>
            </v:shapetype>
            <v:shape id="Text Box 5" o:spid="_x0000_s1029" type="#_x0000_t202" alt=" PGE Confidential" style="position:absolute;margin-left:0;margin-top:0;width:95.8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" filled="f" stroked="f">
              <v:textbox style="mso-fit-shape-to-text:t" inset="20pt,0,0,15pt">
                <w:txbxContent>
                  <w:p w14:paraId="24E6E11E" w14:textId="4856F06C" w:rsidR="00C43B64" w:rsidRPr="00C43B64" w:rsidRDefault="00C43B64" w:rsidP="00C43B64">
                    <w:pPr>
                      <w:rPr>
                        <w:rFonts w:ascii="Aptos" w:eastAsia="Aptos" w:hAnsi="Aptos" w:cs="Aptos"/>
                        <w:noProof/>
                        <w:color w:val="000000"/>
                        <w:sz w:val="20"/>
                        <w:szCs w:val="20"/>
                      </w:rPr>
                    </w:pPr>
                    <w:r w:rsidRPr="00C43B64">
                      <w:rPr>
                        <w:rFonts w:ascii="Aptos" w:eastAsia="Aptos" w:hAnsi="Aptos" w:cs="Aptos"/>
                        <w:noProof/>
                        <w:color w:val="000000"/>
                        <w:sz w:val="20"/>
                        <w:szCs w:val="20"/>
                      </w:rPr>
                      <w:t xml:space="preserve"> PGE Confidential</w:t>
                    </w:r>
                  </w:p>
                </w:txbxContent>
              </v:textbox>
              <w10:wrap anchorx="page" anchory="page"/>
            </v:shape>
          </w:pict>
        </mc:Fallback>
      </mc:AlternateContent>
    </w:r>
    <w:r w:rsidR="00D73801" w:rsidRPr="00BF1268">
      <w:rPr>
        <w:color w:val="FF0000"/>
        <w:sz w:val="20"/>
      </w:rPr>
      <w:t>«##»</w:t>
    </w:r>
    <w:r w:rsidR="00D73801" w:rsidRPr="00BF1268">
      <w:rPr>
        <w:sz w:val="20"/>
      </w:rPr>
      <w:t>PS-</w:t>
    </w:r>
    <w:r w:rsidR="00D73801" w:rsidRPr="00BF1268">
      <w:rPr>
        <w:color w:val="FF0000"/>
        <w:sz w:val="20"/>
      </w:rPr>
      <w:t>«#####»</w:t>
    </w:r>
    <w:r w:rsidR="00D73801" w:rsidRPr="00BF1268">
      <w:rPr>
        <w:sz w:val="20"/>
      </w:rPr>
      <w:t xml:space="preserve">, </w:t>
    </w:r>
    <w:r w:rsidR="00D650B1" w:rsidRPr="00745D31">
      <w:rPr>
        <w:sz w:val="20"/>
      </w:rPr>
      <w:t>GEM</w:t>
    </w:r>
    <w:r w:rsidR="00D73801" w:rsidRPr="00BF1268">
      <w:rPr>
        <w:sz w:val="20"/>
      </w:rPr>
      <w:tab/>
    </w:r>
    <w:r w:rsidR="00D73801" w:rsidRPr="00D73801">
      <w:rPr>
        <w:sz w:val="20"/>
      </w:rPr>
      <w:fldChar w:fldCharType="begin"/>
    </w:r>
    <w:r w:rsidR="00D73801" w:rsidRPr="00D73801">
      <w:rPr>
        <w:sz w:val="20"/>
      </w:rPr>
      <w:instrText xml:space="preserve"> PAGE  \* Arabic  \* MERGEFORMAT </w:instrText>
    </w:r>
    <w:r w:rsidR="00D73801" w:rsidRPr="00D73801">
      <w:rPr>
        <w:sz w:val="20"/>
      </w:rPr>
      <w:fldChar w:fldCharType="separate"/>
    </w:r>
    <w:r w:rsidR="00D73801" w:rsidRPr="00D73801">
      <w:rPr>
        <w:noProof/>
        <w:sz w:val="20"/>
      </w:rPr>
      <w:t>1</w:t>
    </w:r>
    <w:r w:rsidR="00D73801" w:rsidRPr="00D73801">
      <w:rPr>
        <w:sz w:val="20"/>
      </w:rPr>
      <w:fldChar w:fldCharType="end"/>
    </w:r>
    <w:r w:rsidR="00D73801" w:rsidRPr="00D73801">
      <w:rPr>
        <w:sz w:val="20"/>
      </w:rPr>
      <w:t xml:space="preserve"> of </w:t>
    </w:r>
    <w:r w:rsidR="00D73801">
      <w:rPr>
        <w:sz w:val="20"/>
      </w:rPr>
      <w:fldChar w:fldCharType="begin"/>
    </w:r>
    <w:r w:rsidR="00D73801">
      <w:rPr>
        <w:sz w:val="20"/>
      </w:rPr>
      <w:instrText xml:space="preserve"> SECTIONPAGES   \* MERGEFORMAT </w:instrText>
    </w:r>
    <w:r w:rsidR="00D73801">
      <w:rPr>
        <w:sz w:val="20"/>
      </w:rPr>
      <w:fldChar w:fldCharType="separate"/>
    </w:r>
    <w:r w:rsidR="00745D31">
      <w:rPr>
        <w:noProof/>
        <w:sz w:val="20"/>
      </w:rPr>
      <w:t>2</w:t>
    </w:r>
    <w:r w:rsidR="00D73801">
      <w:rPr>
        <w:sz w:val="20"/>
      </w:rPr>
      <w:fldChar w:fldCharType="end"/>
    </w:r>
  </w:p>
  <w:p w14:paraId="76292042" w14:textId="00FB502C" w:rsidR="00E6040B" w:rsidRPr="00D73801" w:rsidRDefault="00D73801" w:rsidP="00D73801">
    <w:pPr>
      <w:pStyle w:val="Footer"/>
      <w:rPr>
        <w:sz w:val="20"/>
        <w:szCs w:val="20"/>
      </w:rPr>
    </w:pPr>
    <w:r>
      <w:rPr>
        <w:sz w:val="20"/>
        <w:szCs w:val="20"/>
      </w:rPr>
      <w:t xml:space="preserve">Exhibit A, </w:t>
    </w:r>
    <w:r w:rsidR="00745D31" w:rsidRPr="00745D31">
      <w:rPr>
        <w:sz w:val="20"/>
        <w:szCs w:val="20"/>
      </w:rPr>
      <w:t>Qualifying Residential and Farm Load Definition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E01C" w14:textId="75C43262" w:rsidR="00D73801" w:rsidRPr="00D73801" w:rsidRDefault="00D73801" w:rsidP="00305A99">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sidR="00D650B1" w:rsidRPr="0098187F">
      <w:rPr>
        <w:sz w:val="20"/>
      </w:rPr>
      <w:t>GEM</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sidRPr="00D73801">
      <w:rPr>
        <w:noProof/>
        <w:sz w:val="20"/>
      </w:rPr>
      <w:t>1</w:t>
    </w:r>
    <w:r w:rsidRPr="00D73801">
      <w:rPr>
        <w:sz w:val="20"/>
      </w:rPr>
      <w:fldChar w:fldCharType="end"/>
    </w:r>
    <w:r w:rsidRPr="00D73801">
      <w:rPr>
        <w:sz w:val="20"/>
      </w:rPr>
      <w:t xml:space="preserve"> of </w:t>
    </w:r>
    <w:r w:rsidR="00B41A9D">
      <w:rPr>
        <w:sz w:val="20"/>
      </w:rPr>
      <w:fldChar w:fldCharType="begin"/>
    </w:r>
    <w:r w:rsidR="00B41A9D">
      <w:rPr>
        <w:sz w:val="20"/>
      </w:rPr>
      <w:instrText xml:space="preserve"> SECTIONPAGES   \* MERGEFORMAT </w:instrText>
    </w:r>
    <w:r w:rsidR="00B41A9D">
      <w:rPr>
        <w:sz w:val="20"/>
      </w:rPr>
      <w:fldChar w:fldCharType="separate"/>
    </w:r>
    <w:r w:rsidR="00EE6F0A">
      <w:rPr>
        <w:noProof/>
        <w:sz w:val="20"/>
      </w:rPr>
      <w:t>2</w:t>
    </w:r>
    <w:r w:rsidR="00B41A9D">
      <w:rPr>
        <w:sz w:val="20"/>
      </w:rPr>
      <w:fldChar w:fldCharType="end"/>
    </w:r>
  </w:p>
  <w:p w14:paraId="65453FA7" w14:textId="77777777" w:rsidR="00D73801" w:rsidRPr="00F50439" w:rsidRDefault="00D73801">
    <w:pPr>
      <w:pStyle w:val="Foo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5E1A" w14:textId="145C917F" w:rsidR="00332F0B" w:rsidRPr="00D73801" w:rsidRDefault="00332F0B" w:rsidP="00D73801">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sidR="00D650B1" w:rsidRPr="00745D31">
      <w:rPr>
        <w:sz w:val="20"/>
      </w:rPr>
      <w:t>GEM</w:t>
    </w:r>
    <w:r w:rsidRPr="00BF1268">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sidRPr="00D73801">
      <w:rPr>
        <w:noProof/>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EE6F0A">
      <w:rPr>
        <w:noProof/>
        <w:sz w:val="20"/>
      </w:rPr>
      <w:t>2</w:t>
    </w:r>
    <w:r>
      <w:rPr>
        <w:sz w:val="20"/>
      </w:rPr>
      <w:fldChar w:fldCharType="end"/>
    </w:r>
  </w:p>
  <w:p w14:paraId="4901C91C" w14:textId="03D4D8DD" w:rsidR="00332F0B" w:rsidRPr="00D73801" w:rsidRDefault="00332F0B" w:rsidP="00D73801">
    <w:pPr>
      <w:pStyle w:val="Footer"/>
      <w:rPr>
        <w:sz w:val="20"/>
        <w:szCs w:val="20"/>
      </w:rPr>
    </w:pPr>
    <w:r>
      <w:rPr>
        <w:sz w:val="20"/>
        <w:szCs w:val="20"/>
      </w:rPr>
      <w:t xml:space="preserve">Exhibit B, </w:t>
    </w:r>
    <w:r w:rsidR="00745D31">
      <w:rPr>
        <w:sz w:val="20"/>
        <w:szCs w:val="20"/>
      </w:rPr>
      <w:t>Monthly Assignment Amounts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9B77" w14:textId="34888C44" w:rsidR="0050755A" w:rsidRPr="00D73801" w:rsidRDefault="0050755A" w:rsidP="0050755A">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sidRPr="0098187F">
      <w:rPr>
        <w:sz w:val="20"/>
      </w:rPr>
      <w:t>GEM</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EE6F0A">
      <w:rPr>
        <w:noProof/>
        <w:sz w:val="20"/>
      </w:rPr>
      <w:t>6</w:t>
    </w:r>
    <w:r>
      <w:rPr>
        <w:sz w:val="20"/>
      </w:rPr>
      <w:fldChar w:fldCharType="end"/>
    </w:r>
  </w:p>
  <w:p w14:paraId="5A9DF66D" w14:textId="56965B84" w:rsidR="0050755A" w:rsidRPr="00F50439" w:rsidRDefault="0050755A" w:rsidP="0050755A">
    <w:pPr>
      <w:pStyle w:val="Footer"/>
      <w:rPr>
        <w:sz w:val="20"/>
        <w:szCs w:val="20"/>
      </w:rPr>
    </w:pPr>
    <w:r>
      <w:rPr>
        <w:sz w:val="20"/>
        <w:szCs w:val="20"/>
      </w:rPr>
      <w:t>Exhibit C, Compliance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86250" w14:textId="77777777" w:rsidR="00EC2CDC" w:rsidRDefault="00EC2CDC" w:rsidP="00BF1268">
      <w:r>
        <w:separator/>
      </w:r>
    </w:p>
    <w:p w14:paraId="55805733" w14:textId="77777777" w:rsidR="00EC2CDC" w:rsidRDefault="00EC2CDC"/>
  </w:footnote>
  <w:footnote w:type="continuationSeparator" w:id="0">
    <w:p w14:paraId="4A08DCBF" w14:textId="77777777" w:rsidR="00EC2CDC" w:rsidRDefault="00EC2CDC" w:rsidP="00BF1268">
      <w:r>
        <w:continuationSeparator/>
      </w:r>
    </w:p>
    <w:p w14:paraId="51097290" w14:textId="77777777" w:rsidR="00EC2CDC" w:rsidRDefault="00EC2CDC"/>
  </w:footnote>
  <w:footnote w:type="continuationNotice" w:id="1">
    <w:p w14:paraId="3B2C79F4" w14:textId="77777777" w:rsidR="00EC2CDC" w:rsidRDefault="00EC2CDC"/>
    <w:p w14:paraId="344F49E7" w14:textId="77777777" w:rsidR="00EC2CDC" w:rsidRDefault="00EC2C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02658C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B35C6C3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F2A183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A030C0C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D801B3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EE46195"/>
    <w:multiLevelType w:val="multilevel"/>
    <w:tmpl w:val="1B70F9A4"/>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62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6" w15:restartNumberingAfterBreak="0">
    <w:nsid w:val="21B54D60"/>
    <w:multiLevelType w:val="multilevel"/>
    <w:tmpl w:val="5130F5AE"/>
    <w:lvl w:ilvl="0">
      <w:start w:val="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4"/>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7" w15:restartNumberingAfterBreak="0">
    <w:nsid w:val="2CAB5887"/>
    <w:multiLevelType w:val="hybridMultilevel"/>
    <w:tmpl w:val="6756D5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ED0B82"/>
    <w:multiLevelType w:val="hybridMultilevel"/>
    <w:tmpl w:val="ABFC97BA"/>
    <w:lvl w:ilvl="0" w:tplc="BDBAFEC0">
      <w:start w:val="4"/>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9" w15:restartNumberingAfterBreak="0">
    <w:nsid w:val="2FF163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7322A02"/>
    <w:multiLevelType w:val="hybridMultilevel"/>
    <w:tmpl w:val="AC48CDFE"/>
    <w:lvl w:ilvl="0" w:tplc="3836D9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78B6DCE"/>
    <w:multiLevelType w:val="hybridMultilevel"/>
    <w:tmpl w:val="00A65CC2"/>
    <w:lvl w:ilvl="0" w:tplc="FC1455EA">
      <w:start w:val="1"/>
      <w:numFmt w:val="decimal"/>
      <w:lvlText w:val="2.%1"/>
      <w:lvlJc w:val="left"/>
      <w:pPr>
        <w:ind w:left="1440" w:hanging="360"/>
      </w:pPr>
      <w:rPr>
        <w:rFonts w:hint="default"/>
      </w:rPr>
    </w:lvl>
    <w:lvl w:ilvl="1" w:tplc="93E42640">
      <w:start w:val="1"/>
      <w:numFmt w:val="decimal"/>
      <w:lvlText w:val="2.%2"/>
      <w:lvlJc w:val="left"/>
      <w:pPr>
        <w:ind w:left="1440" w:hanging="360"/>
      </w:pPr>
      <w:rPr>
        <w:rFonts w:ascii="Century Schoolbook" w:hAnsi="Century Schoolbook"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E64FF6"/>
    <w:multiLevelType w:val="multilevel"/>
    <w:tmpl w:val="1F32184A"/>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B6950C9"/>
    <w:multiLevelType w:val="hybridMultilevel"/>
    <w:tmpl w:val="F4DC5A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264EFA"/>
    <w:multiLevelType w:val="multilevel"/>
    <w:tmpl w:val="401E37CA"/>
    <w:lvl w:ilvl="0">
      <w:start w:val="1"/>
      <w:numFmt w:val="decimal"/>
      <w:lvlText w:val="%1"/>
      <w:lvlJc w:val="left"/>
      <w:pPr>
        <w:ind w:left="660" w:hanging="660"/>
      </w:pPr>
      <w:rPr>
        <w:rFonts w:hint="default"/>
        <w:b w:val="0"/>
      </w:rPr>
    </w:lvl>
    <w:lvl w:ilvl="1">
      <w:start w:val="2"/>
      <w:numFmt w:val="decimal"/>
      <w:lvlText w:val="%1.%2"/>
      <w:lvlJc w:val="left"/>
      <w:pPr>
        <w:ind w:left="1380" w:hanging="660"/>
      </w:pPr>
      <w:rPr>
        <w:rFonts w:hint="default"/>
        <w:b w:val="0"/>
      </w:rPr>
    </w:lvl>
    <w:lvl w:ilvl="2">
      <w:start w:val="1"/>
      <w:numFmt w:val="decimal"/>
      <w:lvlText w:val="%1.%2.%3"/>
      <w:lvlJc w:val="left"/>
      <w:pPr>
        <w:ind w:left="2160" w:hanging="720"/>
      </w:pPr>
      <w:rPr>
        <w:rFonts w:hint="default"/>
        <w:b w:val="0"/>
      </w:rPr>
    </w:lvl>
    <w:lvl w:ilvl="3">
      <w:start w:val="2"/>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5" w15:restartNumberingAfterBreak="0">
    <w:nsid w:val="55F56FD5"/>
    <w:multiLevelType w:val="hybridMultilevel"/>
    <w:tmpl w:val="F4006290"/>
    <w:lvl w:ilvl="0" w:tplc="F380F6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6B94DE6"/>
    <w:multiLevelType w:val="hybridMultilevel"/>
    <w:tmpl w:val="810C1666"/>
    <w:lvl w:ilvl="0" w:tplc="76D8A6B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04E5BFC"/>
    <w:multiLevelType w:val="multilevel"/>
    <w:tmpl w:val="2E3617DE"/>
    <w:lvl w:ilvl="0">
      <w:start w:val="1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65818CB"/>
    <w:multiLevelType w:val="hybridMultilevel"/>
    <w:tmpl w:val="FF643CC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865FAD"/>
    <w:multiLevelType w:val="hybridMultilevel"/>
    <w:tmpl w:val="84E0EFBE"/>
    <w:lvl w:ilvl="0" w:tplc="095446FC">
      <w:start w:val="1"/>
      <w:numFmt w:val="decimal"/>
      <w:lvlText w:val="(%1)"/>
      <w:lvlJc w:val="left"/>
      <w:pPr>
        <w:ind w:left="4500" w:hanging="360"/>
      </w:pPr>
      <w:rPr>
        <w:rFonts w:hint="default"/>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0" w15:restartNumberingAfterBreak="0">
    <w:nsid w:val="741471C3"/>
    <w:multiLevelType w:val="hybridMultilevel"/>
    <w:tmpl w:val="1666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474895"/>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2" w15:restartNumberingAfterBreak="0">
    <w:nsid w:val="7B775326"/>
    <w:multiLevelType w:val="hybridMultilevel"/>
    <w:tmpl w:val="28FCBC76"/>
    <w:lvl w:ilvl="0" w:tplc="FFFFFFFF">
      <w:start w:val="1"/>
      <w:numFmt w:val="decimal"/>
      <w:lvlText w:val="(%1)"/>
      <w:lvlJc w:val="left"/>
      <w:pPr>
        <w:ind w:left="2880" w:hanging="720"/>
      </w:pPr>
      <w:rPr>
        <w:rFonts w:ascii="Century Schoolbook" w:eastAsia="Times New Roman" w:hAnsi="Century Schoolbook" w:cs="Times New Roman"/>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3" w15:restartNumberingAfterBreak="0">
    <w:nsid w:val="7C6F06E6"/>
    <w:multiLevelType w:val="hybridMultilevel"/>
    <w:tmpl w:val="5F7EF402"/>
    <w:lvl w:ilvl="0" w:tplc="1A80FE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49787670">
    <w:abstractNumId w:val="3"/>
  </w:num>
  <w:num w:numId="2" w16cid:durableId="354355572">
    <w:abstractNumId w:val="2"/>
  </w:num>
  <w:num w:numId="3" w16cid:durableId="291139227">
    <w:abstractNumId w:val="1"/>
  </w:num>
  <w:num w:numId="4" w16cid:durableId="43724800">
    <w:abstractNumId w:val="0"/>
  </w:num>
  <w:num w:numId="5" w16cid:durableId="1205675796">
    <w:abstractNumId w:val="9"/>
  </w:num>
  <w:num w:numId="6" w16cid:durableId="186526292">
    <w:abstractNumId w:val="4"/>
  </w:num>
  <w:num w:numId="7" w16cid:durableId="1220215440">
    <w:abstractNumId w:val="21"/>
  </w:num>
  <w:num w:numId="8" w16cid:durableId="1327711170">
    <w:abstractNumId w:val="14"/>
  </w:num>
  <w:num w:numId="9" w16cid:durableId="697925447">
    <w:abstractNumId w:val="8"/>
  </w:num>
  <w:num w:numId="10" w16cid:durableId="624966470">
    <w:abstractNumId w:val="22"/>
  </w:num>
  <w:num w:numId="11" w16cid:durableId="1071545207">
    <w:abstractNumId w:val="23"/>
  </w:num>
  <w:num w:numId="12" w16cid:durableId="1047951524">
    <w:abstractNumId w:val="19"/>
  </w:num>
  <w:num w:numId="13" w16cid:durableId="2104034739">
    <w:abstractNumId w:val="17"/>
  </w:num>
  <w:num w:numId="14" w16cid:durableId="1564099052">
    <w:abstractNumId w:val="6"/>
  </w:num>
  <w:num w:numId="15" w16cid:durableId="994919636">
    <w:abstractNumId w:val="11"/>
  </w:num>
  <w:num w:numId="16" w16cid:durableId="353848561">
    <w:abstractNumId w:val="20"/>
  </w:num>
  <w:num w:numId="17" w16cid:durableId="2105497399">
    <w:abstractNumId w:val="7"/>
  </w:num>
  <w:num w:numId="18" w16cid:durableId="1666477199">
    <w:abstractNumId w:val="13"/>
  </w:num>
  <w:num w:numId="19" w16cid:durableId="876815638">
    <w:abstractNumId w:val="18"/>
  </w:num>
  <w:num w:numId="20" w16cid:durableId="2103405525">
    <w:abstractNumId w:val="10"/>
  </w:num>
  <w:num w:numId="21" w16cid:durableId="650409072">
    <w:abstractNumId w:val="16"/>
  </w:num>
  <w:num w:numId="22" w16cid:durableId="523203327">
    <w:abstractNumId w:val="15"/>
  </w:num>
  <w:num w:numId="23" w16cid:durableId="2138717339">
    <w:abstractNumId w:val="5"/>
  </w:num>
  <w:num w:numId="24" w16cid:durableId="200994381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68"/>
    <w:rsid w:val="00000864"/>
    <w:rsid w:val="00000C2E"/>
    <w:rsid w:val="00001307"/>
    <w:rsid w:val="00001D1C"/>
    <w:rsid w:val="000023BF"/>
    <w:rsid w:val="00002AFF"/>
    <w:rsid w:val="00002F0A"/>
    <w:rsid w:val="0000314E"/>
    <w:rsid w:val="000034BD"/>
    <w:rsid w:val="00003E57"/>
    <w:rsid w:val="00004436"/>
    <w:rsid w:val="000052B8"/>
    <w:rsid w:val="000056A1"/>
    <w:rsid w:val="00006BD2"/>
    <w:rsid w:val="00007C43"/>
    <w:rsid w:val="00007E35"/>
    <w:rsid w:val="000113A0"/>
    <w:rsid w:val="000116C7"/>
    <w:rsid w:val="00011EFC"/>
    <w:rsid w:val="00012324"/>
    <w:rsid w:val="000134C9"/>
    <w:rsid w:val="00013DC9"/>
    <w:rsid w:val="00014BD2"/>
    <w:rsid w:val="00014C8B"/>
    <w:rsid w:val="00014CAF"/>
    <w:rsid w:val="00014ED9"/>
    <w:rsid w:val="000155A8"/>
    <w:rsid w:val="00015BCE"/>
    <w:rsid w:val="0001782C"/>
    <w:rsid w:val="00017926"/>
    <w:rsid w:val="0002072F"/>
    <w:rsid w:val="00022D2F"/>
    <w:rsid w:val="00023371"/>
    <w:rsid w:val="000252D1"/>
    <w:rsid w:val="000255CD"/>
    <w:rsid w:val="00025DAD"/>
    <w:rsid w:val="00025DF8"/>
    <w:rsid w:val="00026772"/>
    <w:rsid w:val="00026B2C"/>
    <w:rsid w:val="000270B4"/>
    <w:rsid w:val="00027A0A"/>
    <w:rsid w:val="00030388"/>
    <w:rsid w:val="0003044F"/>
    <w:rsid w:val="00030A96"/>
    <w:rsid w:val="00030EE3"/>
    <w:rsid w:val="000319A0"/>
    <w:rsid w:val="00031B90"/>
    <w:rsid w:val="000322DD"/>
    <w:rsid w:val="00032E98"/>
    <w:rsid w:val="00034759"/>
    <w:rsid w:val="00034BC4"/>
    <w:rsid w:val="00035CBF"/>
    <w:rsid w:val="00036E17"/>
    <w:rsid w:val="00036ED0"/>
    <w:rsid w:val="00040646"/>
    <w:rsid w:val="00040DF5"/>
    <w:rsid w:val="0004116C"/>
    <w:rsid w:val="000413A0"/>
    <w:rsid w:val="0004208A"/>
    <w:rsid w:val="00042506"/>
    <w:rsid w:val="0004395B"/>
    <w:rsid w:val="0004396F"/>
    <w:rsid w:val="00043F4F"/>
    <w:rsid w:val="00044DA9"/>
    <w:rsid w:val="000458A5"/>
    <w:rsid w:val="000466AF"/>
    <w:rsid w:val="00046D5F"/>
    <w:rsid w:val="00047114"/>
    <w:rsid w:val="00047494"/>
    <w:rsid w:val="00050A1D"/>
    <w:rsid w:val="000512B9"/>
    <w:rsid w:val="00051445"/>
    <w:rsid w:val="000523D6"/>
    <w:rsid w:val="000527AC"/>
    <w:rsid w:val="00052DC1"/>
    <w:rsid w:val="00053313"/>
    <w:rsid w:val="00053386"/>
    <w:rsid w:val="000535D8"/>
    <w:rsid w:val="000535E8"/>
    <w:rsid w:val="000538FC"/>
    <w:rsid w:val="00053AD5"/>
    <w:rsid w:val="000548CF"/>
    <w:rsid w:val="000569E5"/>
    <w:rsid w:val="00056C4D"/>
    <w:rsid w:val="00057749"/>
    <w:rsid w:val="00057C3F"/>
    <w:rsid w:val="00057FAD"/>
    <w:rsid w:val="000601CF"/>
    <w:rsid w:val="00062028"/>
    <w:rsid w:val="00063200"/>
    <w:rsid w:val="000637A6"/>
    <w:rsid w:val="00063B08"/>
    <w:rsid w:val="00064B9C"/>
    <w:rsid w:val="00064DFF"/>
    <w:rsid w:val="00065480"/>
    <w:rsid w:val="00066025"/>
    <w:rsid w:val="00067A58"/>
    <w:rsid w:val="00067BEA"/>
    <w:rsid w:val="0007091A"/>
    <w:rsid w:val="00070EDD"/>
    <w:rsid w:val="000715BD"/>
    <w:rsid w:val="0007171F"/>
    <w:rsid w:val="00071A1D"/>
    <w:rsid w:val="00071DA1"/>
    <w:rsid w:val="00073939"/>
    <w:rsid w:val="00075371"/>
    <w:rsid w:val="00076667"/>
    <w:rsid w:val="00076ED4"/>
    <w:rsid w:val="00077136"/>
    <w:rsid w:val="000774BB"/>
    <w:rsid w:val="0008000D"/>
    <w:rsid w:val="00080046"/>
    <w:rsid w:val="0008006E"/>
    <w:rsid w:val="00081A95"/>
    <w:rsid w:val="00081FAB"/>
    <w:rsid w:val="0008276F"/>
    <w:rsid w:val="00082E76"/>
    <w:rsid w:val="000836C9"/>
    <w:rsid w:val="000838B2"/>
    <w:rsid w:val="00084233"/>
    <w:rsid w:val="00084C52"/>
    <w:rsid w:val="000853BC"/>
    <w:rsid w:val="000855C3"/>
    <w:rsid w:val="00085C5F"/>
    <w:rsid w:val="00086C83"/>
    <w:rsid w:val="00086D8B"/>
    <w:rsid w:val="00087221"/>
    <w:rsid w:val="00087DDF"/>
    <w:rsid w:val="000903BD"/>
    <w:rsid w:val="00090CAC"/>
    <w:rsid w:val="0009155D"/>
    <w:rsid w:val="00094183"/>
    <w:rsid w:val="00094566"/>
    <w:rsid w:val="00094972"/>
    <w:rsid w:val="00095038"/>
    <w:rsid w:val="000958BA"/>
    <w:rsid w:val="000964CF"/>
    <w:rsid w:val="000966F9"/>
    <w:rsid w:val="00096797"/>
    <w:rsid w:val="000A0F18"/>
    <w:rsid w:val="000A1274"/>
    <w:rsid w:val="000A1CC1"/>
    <w:rsid w:val="000A1E32"/>
    <w:rsid w:val="000A1EF7"/>
    <w:rsid w:val="000A3715"/>
    <w:rsid w:val="000A4904"/>
    <w:rsid w:val="000A4F1A"/>
    <w:rsid w:val="000A5901"/>
    <w:rsid w:val="000A5A52"/>
    <w:rsid w:val="000A5F08"/>
    <w:rsid w:val="000A6649"/>
    <w:rsid w:val="000A682D"/>
    <w:rsid w:val="000B1B0B"/>
    <w:rsid w:val="000B1B95"/>
    <w:rsid w:val="000B2277"/>
    <w:rsid w:val="000B299E"/>
    <w:rsid w:val="000B2C62"/>
    <w:rsid w:val="000B2E16"/>
    <w:rsid w:val="000B3DD5"/>
    <w:rsid w:val="000B4AA6"/>
    <w:rsid w:val="000B4D18"/>
    <w:rsid w:val="000B5842"/>
    <w:rsid w:val="000B5929"/>
    <w:rsid w:val="000B59C0"/>
    <w:rsid w:val="000B7B1F"/>
    <w:rsid w:val="000C02AC"/>
    <w:rsid w:val="000C03ED"/>
    <w:rsid w:val="000C24FA"/>
    <w:rsid w:val="000C25D3"/>
    <w:rsid w:val="000C2DF4"/>
    <w:rsid w:val="000C3FBD"/>
    <w:rsid w:val="000C56EE"/>
    <w:rsid w:val="000C7E93"/>
    <w:rsid w:val="000D05A7"/>
    <w:rsid w:val="000D1B19"/>
    <w:rsid w:val="000D25AE"/>
    <w:rsid w:val="000D366E"/>
    <w:rsid w:val="000D383E"/>
    <w:rsid w:val="000D47CA"/>
    <w:rsid w:val="000D50B6"/>
    <w:rsid w:val="000D50C1"/>
    <w:rsid w:val="000D5BB3"/>
    <w:rsid w:val="000D7D01"/>
    <w:rsid w:val="000E0104"/>
    <w:rsid w:val="000E025D"/>
    <w:rsid w:val="000E078E"/>
    <w:rsid w:val="000E0849"/>
    <w:rsid w:val="000E0EFF"/>
    <w:rsid w:val="000E12C2"/>
    <w:rsid w:val="000E1673"/>
    <w:rsid w:val="000E1B44"/>
    <w:rsid w:val="000E297E"/>
    <w:rsid w:val="000E2ABC"/>
    <w:rsid w:val="000E374F"/>
    <w:rsid w:val="000E39CC"/>
    <w:rsid w:val="000E3E1A"/>
    <w:rsid w:val="000E55C7"/>
    <w:rsid w:val="000E6101"/>
    <w:rsid w:val="000E62F4"/>
    <w:rsid w:val="000E6346"/>
    <w:rsid w:val="000E7F93"/>
    <w:rsid w:val="000F0295"/>
    <w:rsid w:val="000F15F6"/>
    <w:rsid w:val="000F18EA"/>
    <w:rsid w:val="000F1A7F"/>
    <w:rsid w:val="000F208A"/>
    <w:rsid w:val="000F388F"/>
    <w:rsid w:val="000F3FE4"/>
    <w:rsid w:val="000F4199"/>
    <w:rsid w:val="000F56C0"/>
    <w:rsid w:val="000F5B2E"/>
    <w:rsid w:val="000F5C45"/>
    <w:rsid w:val="000F5DE0"/>
    <w:rsid w:val="000F6B25"/>
    <w:rsid w:val="00100060"/>
    <w:rsid w:val="001017A5"/>
    <w:rsid w:val="0010291B"/>
    <w:rsid w:val="00102B70"/>
    <w:rsid w:val="00102F66"/>
    <w:rsid w:val="00102F7B"/>
    <w:rsid w:val="00103316"/>
    <w:rsid w:val="00103322"/>
    <w:rsid w:val="00103DE1"/>
    <w:rsid w:val="0010405C"/>
    <w:rsid w:val="0010495A"/>
    <w:rsid w:val="00104ECE"/>
    <w:rsid w:val="00105157"/>
    <w:rsid w:val="00106219"/>
    <w:rsid w:val="00107778"/>
    <w:rsid w:val="001079E5"/>
    <w:rsid w:val="00107C4C"/>
    <w:rsid w:val="00113527"/>
    <w:rsid w:val="00113736"/>
    <w:rsid w:val="00113D39"/>
    <w:rsid w:val="001144FC"/>
    <w:rsid w:val="001145DE"/>
    <w:rsid w:val="0011463B"/>
    <w:rsid w:val="00114D8F"/>
    <w:rsid w:val="00115022"/>
    <w:rsid w:val="00115D14"/>
    <w:rsid w:val="00116340"/>
    <w:rsid w:val="00120F9A"/>
    <w:rsid w:val="00121180"/>
    <w:rsid w:val="0012181E"/>
    <w:rsid w:val="001220D2"/>
    <w:rsid w:val="00122FEC"/>
    <w:rsid w:val="00124D74"/>
    <w:rsid w:val="00124F77"/>
    <w:rsid w:val="001259D5"/>
    <w:rsid w:val="001260D1"/>
    <w:rsid w:val="0012618A"/>
    <w:rsid w:val="0012627C"/>
    <w:rsid w:val="0013073E"/>
    <w:rsid w:val="00130CDB"/>
    <w:rsid w:val="00131084"/>
    <w:rsid w:val="001314A7"/>
    <w:rsid w:val="00131803"/>
    <w:rsid w:val="00131AC9"/>
    <w:rsid w:val="00132347"/>
    <w:rsid w:val="001329B3"/>
    <w:rsid w:val="00133439"/>
    <w:rsid w:val="00134720"/>
    <w:rsid w:val="001351DE"/>
    <w:rsid w:val="00136C20"/>
    <w:rsid w:val="00140276"/>
    <w:rsid w:val="00140B96"/>
    <w:rsid w:val="00140D0D"/>
    <w:rsid w:val="00140F97"/>
    <w:rsid w:val="001413A0"/>
    <w:rsid w:val="00141977"/>
    <w:rsid w:val="00142CD3"/>
    <w:rsid w:val="00144278"/>
    <w:rsid w:val="001443F7"/>
    <w:rsid w:val="00144779"/>
    <w:rsid w:val="0014535F"/>
    <w:rsid w:val="00145EBB"/>
    <w:rsid w:val="0014626D"/>
    <w:rsid w:val="00146BEC"/>
    <w:rsid w:val="00147425"/>
    <w:rsid w:val="0014756D"/>
    <w:rsid w:val="00147679"/>
    <w:rsid w:val="00147DC7"/>
    <w:rsid w:val="00150883"/>
    <w:rsid w:val="00151141"/>
    <w:rsid w:val="00151A4C"/>
    <w:rsid w:val="001523A6"/>
    <w:rsid w:val="00152984"/>
    <w:rsid w:val="00152DEF"/>
    <w:rsid w:val="001530A3"/>
    <w:rsid w:val="001533B5"/>
    <w:rsid w:val="00153410"/>
    <w:rsid w:val="001536CE"/>
    <w:rsid w:val="00154799"/>
    <w:rsid w:val="0015486A"/>
    <w:rsid w:val="00155316"/>
    <w:rsid w:val="00156907"/>
    <w:rsid w:val="00156953"/>
    <w:rsid w:val="0015714F"/>
    <w:rsid w:val="001571B3"/>
    <w:rsid w:val="001601BF"/>
    <w:rsid w:val="00160C65"/>
    <w:rsid w:val="001611E8"/>
    <w:rsid w:val="001614A2"/>
    <w:rsid w:val="00161CA9"/>
    <w:rsid w:val="0016307A"/>
    <w:rsid w:val="001639C7"/>
    <w:rsid w:val="00163E40"/>
    <w:rsid w:val="00164706"/>
    <w:rsid w:val="00164CEC"/>
    <w:rsid w:val="0016505F"/>
    <w:rsid w:val="00165B0C"/>
    <w:rsid w:val="00165E7B"/>
    <w:rsid w:val="001664E3"/>
    <w:rsid w:val="00166960"/>
    <w:rsid w:val="00166A30"/>
    <w:rsid w:val="00167409"/>
    <w:rsid w:val="00167CDC"/>
    <w:rsid w:val="001700FD"/>
    <w:rsid w:val="00170539"/>
    <w:rsid w:val="00170E11"/>
    <w:rsid w:val="00171606"/>
    <w:rsid w:val="001724EE"/>
    <w:rsid w:val="00173082"/>
    <w:rsid w:val="00174436"/>
    <w:rsid w:val="00174822"/>
    <w:rsid w:val="0017560E"/>
    <w:rsid w:val="00175811"/>
    <w:rsid w:val="00175A3E"/>
    <w:rsid w:val="00177261"/>
    <w:rsid w:val="00177750"/>
    <w:rsid w:val="001779EE"/>
    <w:rsid w:val="00177F91"/>
    <w:rsid w:val="001804FC"/>
    <w:rsid w:val="001808D1"/>
    <w:rsid w:val="00180FA5"/>
    <w:rsid w:val="001810F8"/>
    <w:rsid w:val="001818B8"/>
    <w:rsid w:val="00182411"/>
    <w:rsid w:val="001829E0"/>
    <w:rsid w:val="00183AFE"/>
    <w:rsid w:val="00183EA6"/>
    <w:rsid w:val="00184397"/>
    <w:rsid w:val="0018530A"/>
    <w:rsid w:val="0018541F"/>
    <w:rsid w:val="00186C18"/>
    <w:rsid w:val="00186CF4"/>
    <w:rsid w:val="00186DB4"/>
    <w:rsid w:val="0018729B"/>
    <w:rsid w:val="0018778D"/>
    <w:rsid w:val="00187C7A"/>
    <w:rsid w:val="00187D8A"/>
    <w:rsid w:val="00187F69"/>
    <w:rsid w:val="00190596"/>
    <w:rsid w:val="00190A44"/>
    <w:rsid w:val="00190D57"/>
    <w:rsid w:val="00191180"/>
    <w:rsid w:val="00191568"/>
    <w:rsid w:val="0019233A"/>
    <w:rsid w:val="00193A12"/>
    <w:rsid w:val="00193F77"/>
    <w:rsid w:val="0019488C"/>
    <w:rsid w:val="00194B09"/>
    <w:rsid w:val="00194B5F"/>
    <w:rsid w:val="001952A8"/>
    <w:rsid w:val="00196DDF"/>
    <w:rsid w:val="0019742D"/>
    <w:rsid w:val="001976E2"/>
    <w:rsid w:val="00197BE9"/>
    <w:rsid w:val="00197C20"/>
    <w:rsid w:val="00197DCC"/>
    <w:rsid w:val="001A16D8"/>
    <w:rsid w:val="001A2320"/>
    <w:rsid w:val="001A48BB"/>
    <w:rsid w:val="001A4996"/>
    <w:rsid w:val="001A4EF0"/>
    <w:rsid w:val="001A5764"/>
    <w:rsid w:val="001A5963"/>
    <w:rsid w:val="001A6811"/>
    <w:rsid w:val="001A6B6D"/>
    <w:rsid w:val="001A6FC3"/>
    <w:rsid w:val="001B0494"/>
    <w:rsid w:val="001B1B82"/>
    <w:rsid w:val="001B1E17"/>
    <w:rsid w:val="001B2910"/>
    <w:rsid w:val="001B3462"/>
    <w:rsid w:val="001B3742"/>
    <w:rsid w:val="001B3DFB"/>
    <w:rsid w:val="001B41F5"/>
    <w:rsid w:val="001B5435"/>
    <w:rsid w:val="001B5B8F"/>
    <w:rsid w:val="001B6903"/>
    <w:rsid w:val="001B73D2"/>
    <w:rsid w:val="001B7EF3"/>
    <w:rsid w:val="001B7EF5"/>
    <w:rsid w:val="001C071F"/>
    <w:rsid w:val="001C0866"/>
    <w:rsid w:val="001C096F"/>
    <w:rsid w:val="001C1462"/>
    <w:rsid w:val="001C20C3"/>
    <w:rsid w:val="001C26AF"/>
    <w:rsid w:val="001C369A"/>
    <w:rsid w:val="001C399D"/>
    <w:rsid w:val="001C4F0D"/>
    <w:rsid w:val="001C4F9A"/>
    <w:rsid w:val="001C57CB"/>
    <w:rsid w:val="001C5A84"/>
    <w:rsid w:val="001C7D5B"/>
    <w:rsid w:val="001D08E1"/>
    <w:rsid w:val="001D0D76"/>
    <w:rsid w:val="001D1407"/>
    <w:rsid w:val="001D48E0"/>
    <w:rsid w:val="001D4EDD"/>
    <w:rsid w:val="001D6200"/>
    <w:rsid w:val="001D62C3"/>
    <w:rsid w:val="001D6600"/>
    <w:rsid w:val="001D6B9D"/>
    <w:rsid w:val="001E0ECA"/>
    <w:rsid w:val="001E1A72"/>
    <w:rsid w:val="001E1EA7"/>
    <w:rsid w:val="001E604F"/>
    <w:rsid w:val="001E60AD"/>
    <w:rsid w:val="001E60DF"/>
    <w:rsid w:val="001E6393"/>
    <w:rsid w:val="001E6EAC"/>
    <w:rsid w:val="001E7A4D"/>
    <w:rsid w:val="001E7A85"/>
    <w:rsid w:val="001E7D69"/>
    <w:rsid w:val="001F04D9"/>
    <w:rsid w:val="001F110A"/>
    <w:rsid w:val="001F1EB4"/>
    <w:rsid w:val="001F2420"/>
    <w:rsid w:val="001F3FAF"/>
    <w:rsid w:val="001F4CBB"/>
    <w:rsid w:val="001F5D07"/>
    <w:rsid w:val="001F69A6"/>
    <w:rsid w:val="001F6B8C"/>
    <w:rsid w:val="001F73F0"/>
    <w:rsid w:val="001F78A2"/>
    <w:rsid w:val="002007D5"/>
    <w:rsid w:val="002014CE"/>
    <w:rsid w:val="002015E1"/>
    <w:rsid w:val="00202C94"/>
    <w:rsid w:val="00203F84"/>
    <w:rsid w:val="002054FF"/>
    <w:rsid w:val="002066BF"/>
    <w:rsid w:val="00206BA5"/>
    <w:rsid w:val="00206BC5"/>
    <w:rsid w:val="00206F26"/>
    <w:rsid w:val="00207050"/>
    <w:rsid w:val="00207F2B"/>
    <w:rsid w:val="002101E3"/>
    <w:rsid w:val="00211045"/>
    <w:rsid w:val="0021124F"/>
    <w:rsid w:val="00211285"/>
    <w:rsid w:val="00211514"/>
    <w:rsid w:val="00211837"/>
    <w:rsid w:val="002119C3"/>
    <w:rsid w:val="0021208D"/>
    <w:rsid w:val="00212538"/>
    <w:rsid w:val="0021259B"/>
    <w:rsid w:val="00213196"/>
    <w:rsid w:val="002145D7"/>
    <w:rsid w:val="00214B64"/>
    <w:rsid w:val="00214B92"/>
    <w:rsid w:val="0021525A"/>
    <w:rsid w:val="00215821"/>
    <w:rsid w:val="00216D84"/>
    <w:rsid w:val="00217497"/>
    <w:rsid w:val="00217DC7"/>
    <w:rsid w:val="002221F1"/>
    <w:rsid w:val="00223CCE"/>
    <w:rsid w:val="002256ED"/>
    <w:rsid w:val="00225E0F"/>
    <w:rsid w:val="00226074"/>
    <w:rsid w:val="0022630E"/>
    <w:rsid w:val="0022734B"/>
    <w:rsid w:val="0022774C"/>
    <w:rsid w:val="00230327"/>
    <w:rsid w:val="00230E8B"/>
    <w:rsid w:val="00230F3F"/>
    <w:rsid w:val="00230F99"/>
    <w:rsid w:val="00232C66"/>
    <w:rsid w:val="002331E1"/>
    <w:rsid w:val="00233F5D"/>
    <w:rsid w:val="002341FA"/>
    <w:rsid w:val="00234596"/>
    <w:rsid w:val="00234E0B"/>
    <w:rsid w:val="002359B7"/>
    <w:rsid w:val="00235DA4"/>
    <w:rsid w:val="00236224"/>
    <w:rsid w:val="002362B7"/>
    <w:rsid w:val="002368B6"/>
    <w:rsid w:val="00236D7F"/>
    <w:rsid w:val="00237457"/>
    <w:rsid w:val="00237ECD"/>
    <w:rsid w:val="00240EC8"/>
    <w:rsid w:val="00241FB5"/>
    <w:rsid w:val="002443E9"/>
    <w:rsid w:val="002444BA"/>
    <w:rsid w:val="002446FB"/>
    <w:rsid w:val="00245229"/>
    <w:rsid w:val="00247891"/>
    <w:rsid w:val="00247917"/>
    <w:rsid w:val="002501BA"/>
    <w:rsid w:val="00250A48"/>
    <w:rsid w:val="00251029"/>
    <w:rsid w:val="0025118D"/>
    <w:rsid w:val="00252360"/>
    <w:rsid w:val="00252BCD"/>
    <w:rsid w:val="00252E56"/>
    <w:rsid w:val="0025368D"/>
    <w:rsid w:val="002546E4"/>
    <w:rsid w:val="0025544C"/>
    <w:rsid w:val="002558E1"/>
    <w:rsid w:val="00255C77"/>
    <w:rsid w:val="0025695E"/>
    <w:rsid w:val="0026078D"/>
    <w:rsid w:val="0026084A"/>
    <w:rsid w:val="0026181F"/>
    <w:rsid w:val="0026190F"/>
    <w:rsid w:val="00262B10"/>
    <w:rsid w:val="00262F91"/>
    <w:rsid w:val="0026381E"/>
    <w:rsid w:val="00264540"/>
    <w:rsid w:val="002647DA"/>
    <w:rsid w:val="00264826"/>
    <w:rsid w:val="00265238"/>
    <w:rsid w:val="0026596E"/>
    <w:rsid w:val="00266676"/>
    <w:rsid w:val="002669D4"/>
    <w:rsid w:val="002669F8"/>
    <w:rsid w:val="00266B1B"/>
    <w:rsid w:val="00266DDE"/>
    <w:rsid w:val="002671E6"/>
    <w:rsid w:val="00267CF5"/>
    <w:rsid w:val="0027045D"/>
    <w:rsid w:val="00270646"/>
    <w:rsid w:val="00270D34"/>
    <w:rsid w:val="00272065"/>
    <w:rsid w:val="002721E0"/>
    <w:rsid w:val="0027266C"/>
    <w:rsid w:val="00272B51"/>
    <w:rsid w:val="00273179"/>
    <w:rsid w:val="002734BD"/>
    <w:rsid w:val="00273AF0"/>
    <w:rsid w:val="00274327"/>
    <w:rsid w:val="00275D63"/>
    <w:rsid w:val="002765B2"/>
    <w:rsid w:val="00276D29"/>
    <w:rsid w:val="002809FC"/>
    <w:rsid w:val="0028124E"/>
    <w:rsid w:val="0028245C"/>
    <w:rsid w:val="0028266B"/>
    <w:rsid w:val="00283514"/>
    <w:rsid w:val="002836E2"/>
    <w:rsid w:val="00284666"/>
    <w:rsid w:val="0028492B"/>
    <w:rsid w:val="00284B68"/>
    <w:rsid w:val="00285CA1"/>
    <w:rsid w:val="00285D4B"/>
    <w:rsid w:val="00285DCC"/>
    <w:rsid w:val="00286252"/>
    <w:rsid w:val="00286C50"/>
    <w:rsid w:val="0028700B"/>
    <w:rsid w:val="00287304"/>
    <w:rsid w:val="002876EC"/>
    <w:rsid w:val="00290499"/>
    <w:rsid w:val="002904BF"/>
    <w:rsid w:val="00290763"/>
    <w:rsid w:val="002907AE"/>
    <w:rsid w:val="002915CA"/>
    <w:rsid w:val="00291683"/>
    <w:rsid w:val="00292911"/>
    <w:rsid w:val="00293060"/>
    <w:rsid w:val="00294435"/>
    <w:rsid w:val="00294A8D"/>
    <w:rsid w:val="00294C2A"/>
    <w:rsid w:val="00294F08"/>
    <w:rsid w:val="002953BC"/>
    <w:rsid w:val="00295549"/>
    <w:rsid w:val="002959FF"/>
    <w:rsid w:val="002969C2"/>
    <w:rsid w:val="00297446"/>
    <w:rsid w:val="00297526"/>
    <w:rsid w:val="002976D1"/>
    <w:rsid w:val="002A0590"/>
    <w:rsid w:val="002A16DD"/>
    <w:rsid w:val="002A26C6"/>
    <w:rsid w:val="002A2891"/>
    <w:rsid w:val="002A29D9"/>
    <w:rsid w:val="002A2BEB"/>
    <w:rsid w:val="002A32A4"/>
    <w:rsid w:val="002A3CE6"/>
    <w:rsid w:val="002A3FEE"/>
    <w:rsid w:val="002A6482"/>
    <w:rsid w:val="002A7AF0"/>
    <w:rsid w:val="002A7F6E"/>
    <w:rsid w:val="002B0FEC"/>
    <w:rsid w:val="002B31F6"/>
    <w:rsid w:val="002B3367"/>
    <w:rsid w:val="002B39C1"/>
    <w:rsid w:val="002B3B46"/>
    <w:rsid w:val="002B3C71"/>
    <w:rsid w:val="002B3FAE"/>
    <w:rsid w:val="002B5E79"/>
    <w:rsid w:val="002B6445"/>
    <w:rsid w:val="002B704D"/>
    <w:rsid w:val="002B722D"/>
    <w:rsid w:val="002B77F8"/>
    <w:rsid w:val="002C2CAF"/>
    <w:rsid w:val="002C2D76"/>
    <w:rsid w:val="002C2E9B"/>
    <w:rsid w:val="002C3544"/>
    <w:rsid w:val="002C371F"/>
    <w:rsid w:val="002C462F"/>
    <w:rsid w:val="002C5641"/>
    <w:rsid w:val="002C5FCD"/>
    <w:rsid w:val="002C60F4"/>
    <w:rsid w:val="002C636E"/>
    <w:rsid w:val="002D0F23"/>
    <w:rsid w:val="002D2539"/>
    <w:rsid w:val="002D2808"/>
    <w:rsid w:val="002D322D"/>
    <w:rsid w:val="002D344E"/>
    <w:rsid w:val="002D3697"/>
    <w:rsid w:val="002D3F2F"/>
    <w:rsid w:val="002D4666"/>
    <w:rsid w:val="002D4CBF"/>
    <w:rsid w:val="002D5030"/>
    <w:rsid w:val="002D63CE"/>
    <w:rsid w:val="002D6CA0"/>
    <w:rsid w:val="002D6EBD"/>
    <w:rsid w:val="002E028F"/>
    <w:rsid w:val="002E07F8"/>
    <w:rsid w:val="002E1BAA"/>
    <w:rsid w:val="002E1BCE"/>
    <w:rsid w:val="002E4E19"/>
    <w:rsid w:val="002E54EC"/>
    <w:rsid w:val="002E667D"/>
    <w:rsid w:val="002E6910"/>
    <w:rsid w:val="002E6CFA"/>
    <w:rsid w:val="002E77F5"/>
    <w:rsid w:val="002E7C6E"/>
    <w:rsid w:val="002F0008"/>
    <w:rsid w:val="002F1A38"/>
    <w:rsid w:val="002F3AC6"/>
    <w:rsid w:val="002F3F74"/>
    <w:rsid w:val="002F41B5"/>
    <w:rsid w:val="002F4292"/>
    <w:rsid w:val="002F4FC6"/>
    <w:rsid w:val="002F4FFF"/>
    <w:rsid w:val="002F5CDE"/>
    <w:rsid w:val="002F61B2"/>
    <w:rsid w:val="002F63CD"/>
    <w:rsid w:val="002F72AB"/>
    <w:rsid w:val="0030074C"/>
    <w:rsid w:val="0030190D"/>
    <w:rsid w:val="003038B3"/>
    <w:rsid w:val="00303A5E"/>
    <w:rsid w:val="00303AAD"/>
    <w:rsid w:val="00303E0C"/>
    <w:rsid w:val="003042DE"/>
    <w:rsid w:val="00305429"/>
    <w:rsid w:val="00305A99"/>
    <w:rsid w:val="00305AC2"/>
    <w:rsid w:val="00306734"/>
    <w:rsid w:val="00306813"/>
    <w:rsid w:val="00306C5D"/>
    <w:rsid w:val="003070C6"/>
    <w:rsid w:val="00307DD2"/>
    <w:rsid w:val="00310654"/>
    <w:rsid w:val="00311B6A"/>
    <w:rsid w:val="00312443"/>
    <w:rsid w:val="0031266E"/>
    <w:rsid w:val="0031374F"/>
    <w:rsid w:val="00314A5A"/>
    <w:rsid w:val="00314D44"/>
    <w:rsid w:val="00316741"/>
    <w:rsid w:val="003175C7"/>
    <w:rsid w:val="003177F0"/>
    <w:rsid w:val="00317E86"/>
    <w:rsid w:val="00320374"/>
    <w:rsid w:val="003204A9"/>
    <w:rsid w:val="003212FE"/>
    <w:rsid w:val="003217DF"/>
    <w:rsid w:val="00321A74"/>
    <w:rsid w:val="00322CC0"/>
    <w:rsid w:val="00323A9C"/>
    <w:rsid w:val="00323FEF"/>
    <w:rsid w:val="003241CD"/>
    <w:rsid w:val="0032439B"/>
    <w:rsid w:val="003260C0"/>
    <w:rsid w:val="00326359"/>
    <w:rsid w:val="00326403"/>
    <w:rsid w:val="0032677A"/>
    <w:rsid w:val="003271AF"/>
    <w:rsid w:val="00327823"/>
    <w:rsid w:val="00327D2C"/>
    <w:rsid w:val="00330B32"/>
    <w:rsid w:val="00330ED0"/>
    <w:rsid w:val="00330F56"/>
    <w:rsid w:val="00331020"/>
    <w:rsid w:val="00331E25"/>
    <w:rsid w:val="00332F0B"/>
    <w:rsid w:val="0033324D"/>
    <w:rsid w:val="00333BB8"/>
    <w:rsid w:val="00333E39"/>
    <w:rsid w:val="003342F1"/>
    <w:rsid w:val="00334443"/>
    <w:rsid w:val="00334868"/>
    <w:rsid w:val="0033617A"/>
    <w:rsid w:val="00337858"/>
    <w:rsid w:val="00337C0A"/>
    <w:rsid w:val="003402B0"/>
    <w:rsid w:val="00340398"/>
    <w:rsid w:val="00340D4C"/>
    <w:rsid w:val="00340FF6"/>
    <w:rsid w:val="0034173C"/>
    <w:rsid w:val="003421FE"/>
    <w:rsid w:val="00342256"/>
    <w:rsid w:val="003422ED"/>
    <w:rsid w:val="00342B06"/>
    <w:rsid w:val="00343253"/>
    <w:rsid w:val="003435B4"/>
    <w:rsid w:val="003442A0"/>
    <w:rsid w:val="00344958"/>
    <w:rsid w:val="00345278"/>
    <w:rsid w:val="00346DC2"/>
    <w:rsid w:val="00347002"/>
    <w:rsid w:val="003507C0"/>
    <w:rsid w:val="003511D3"/>
    <w:rsid w:val="003519DF"/>
    <w:rsid w:val="00352487"/>
    <w:rsid w:val="0035321B"/>
    <w:rsid w:val="0035409C"/>
    <w:rsid w:val="003543EA"/>
    <w:rsid w:val="00354A74"/>
    <w:rsid w:val="00354CB0"/>
    <w:rsid w:val="0035507E"/>
    <w:rsid w:val="0035513C"/>
    <w:rsid w:val="00355586"/>
    <w:rsid w:val="0035567C"/>
    <w:rsid w:val="00355C34"/>
    <w:rsid w:val="003563B7"/>
    <w:rsid w:val="00356664"/>
    <w:rsid w:val="0035771E"/>
    <w:rsid w:val="0036105D"/>
    <w:rsid w:val="00361DAB"/>
    <w:rsid w:val="00361F45"/>
    <w:rsid w:val="00362359"/>
    <w:rsid w:val="00362787"/>
    <w:rsid w:val="0036450A"/>
    <w:rsid w:val="003652DE"/>
    <w:rsid w:val="00365CC3"/>
    <w:rsid w:val="0036660F"/>
    <w:rsid w:val="00366FE1"/>
    <w:rsid w:val="003672C1"/>
    <w:rsid w:val="003677E3"/>
    <w:rsid w:val="00367809"/>
    <w:rsid w:val="00367D17"/>
    <w:rsid w:val="00370897"/>
    <w:rsid w:val="003715A4"/>
    <w:rsid w:val="003715BF"/>
    <w:rsid w:val="00371F87"/>
    <w:rsid w:val="003721A0"/>
    <w:rsid w:val="003728E4"/>
    <w:rsid w:val="003730E1"/>
    <w:rsid w:val="003736A8"/>
    <w:rsid w:val="00373A50"/>
    <w:rsid w:val="00374580"/>
    <w:rsid w:val="00374DA2"/>
    <w:rsid w:val="00375595"/>
    <w:rsid w:val="003762D3"/>
    <w:rsid w:val="003773CF"/>
    <w:rsid w:val="003775F0"/>
    <w:rsid w:val="003803CE"/>
    <w:rsid w:val="00380463"/>
    <w:rsid w:val="00380C08"/>
    <w:rsid w:val="00381F0C"/>
    <w:rsid w:val="00381F10"/>
    <w:rsid w:val="003824D6"/>
    <w:rsid w:val="003825E5"/>
    <w:rsid w:val="00382D8D"/>
    <w:rsid w:val="0038384A"/>
    <w:rsid w:val="00383AD2"/>
    <w:rsid w:val="00383E2A"/>
    <w:rsid w:val="00384002"/>
    <w:rsid w:val="00384252"/>
    <w:rsid w:val="00384600"/>
    <w:rsid w:val="00385309"/>
    <w:rsid w:val="003861B3"/>
    <w:rsid w:val="00386938"/>
    <w:rsid w:val="00386CC8"/>
    <w:rsid w:val="00387145"/>
    <w:rsid w:val="00387CDD"/>
    <w:rsid w:val="003905F4"/>
    <w:rsid w:val="003907EA"/>
    <w:rsid w:val="00392198"/>
    <w:rsid w:val="00392859"/>
    <w:rsid w:val="00392E13"/>
    <w:rsid w:val="00392EBB"/>
    <w:rsid w:val="00393148"/>
    <w:rsid w:val="00393D31"/>
    <w:rsid w:val="0039409B"/>
    <w:rsid w:val="00394223"/>
    <w:rsid w:val="003945B2"/>
    <w:rsid w:val="00395F59"/>
    <w:rsid w:val="0039633C"/>
    <w:rsid w:val="00396715"/>
    <w:rsid w:val="003A058C"/>
    <w:rsid w:val="003A06E8"/>
    <w:rsid w:val="003A0D33"/>
    <w:rsid w:val="003A172F"/>
    <w:rsid w:val="003A2DCD"/>
    <w:rsid w:val="003A3772"/>
    <w:rsid w:val="003A3987"/>
    <w:rsid w:val="003A3E3B"/>
    <w:rsid w:val="003A474D"/>
    <w:rsid w:val="003A475B"/>
    <w:rsid w:val="003A4E9D"/>
    <w:rsid w:val="003A539F"/>
    <w:rsid w:val="003A6444"/>
    <w:rsid w:val="003A659D"/>
    <w:rsid w:val="003A661D"/>
    <w:rsid w:val="003A6F23"/>
    <w:rsid w:val="003A6F65"/>
    <w:rsid w:val="003B02FD"/>
    <w:rsid w:val="003B159C"/>
    <w:rsid w:val="003B1CA5"/>
    <w:rsid w:val="003B1F21"/>
    <w:rsid w:val="003B2BFD"/>
    <w:rsid w:val="003B331F"/>
    <w:rsid w:val="003B3992"/>
    <w:rsid w:val="003B4560"/>
    <w:rsid w:val="003B4C07"/>
    <w:rsid w:val="003B51F1"/>
    <w:rsid w:val="003B548B"/>
    <w:rsid w:val="003B5F69"/>
    <w:rsid w:val="003B6814"/>
    <w:rsid w:val="003B6B3A"/>
    <w:rsid w:val="003B6D17"/>
    <w:rsid w:val="003B6D7B"/>
    <w:rsid w:val="003B7075"/>
    <w:rsid w:val="003B7361"/>
    <w:rsid w:val="003B7F13"/>
    <w:rsid w:val="003C000B"/>
    <w:rsid w:val="003C03C2"/>
    <w:rsid w:val="003C04D0"/>
    <w:rsid w:val="003C0844"/>
    <w:rsid w:val="003C08C4"/>
    <w:rsid w:val="003C0B23"/>
    <w:rsid w:val="003C16CB"/>
    <w:rsid w:val="003C1B17"/>
    <w:rsid w:val="003C2178"/>
    <w:rsid w:val="003C24BD"/>
    <w:rsid w:val="003C4153"/>
    <w:rsid w:val="003C428D"/>
    <w:rsid w:val="003C453D"/>
    <w:rsid w:val="003C5CC4"/>
    <w:rsid w:val="003C5E20"/>
    <w:rsid w:val="003C5F76"/>
    <w:rsid w:val="003C6963"/>
    <w:rsid w:val="003C6AAA"/>
    <w:rsid w:val="003C6C7A"/>
    <w:rsid w:val="003C73E2"/>
    <w:rsid w:val="003D0217"/>
    <w:rsid w:val="003D08CF"/>
    <w:rsid w:val="003D1706"/>
    <w:rsid w:val="003D47D2"/>
    <w:rsid w:val="003D5499"/>
    <w:rsid w:val="003D5668"/>
    <w:rsid w:val="003D5D58"/>
    <w:rsid w:val="003D6568"/>
    <w:rsid w:val="003D7348"/>
    <w:rsid w:val="003D7808"/>
    <w:rsid w:val="003E19F1"/>
    <w:rsid w:val="003E2D52"/>
    <w:rsid w:val="003E358C"/>
    <w:rsid w:val="003E3F40"/>
    <w:rsid w:val="003E418E"/>
    <w:rsid w:val="003E48EA"/>
    <w:rsid w:val="003E5A77"/>
    <w:rsid w:val="003E71B1"/>
    <w:rsid w:val="003E787C"/>
    <w:rsid w:val="003E7B5A"/>
    <w:rsid w:val="003F02D8"/>
    <w:rsid w:val="003F289F"/>
    <w:rsid w:val="003F2FC5"/>
    <w:rsid w:val="003F3337"/>
    <w:rsid w:val="003F3463"/>
    <w:rsid w:val="003F3746"/>
    <w:rsid w:val="003F45E2"/>
    <w:rsid w:val="003F5EA7"/>
    <w:rsid w:val="003F64AF"/>
    <w:rsid w:val="003F74F8"/>
    <w:rsid w:val="003F7643"/>
    <w:rsid w:val="003F7E67"/>
    <w:rsid w:val="00400025"/>
    <w:rsid w:val="00400133"/>
    <w:rsid w:val="0040023A"/>
    <w:rsid w:val="0040077E"/>
    <w:rsid w:val="0040186D"/>
    <w:rsid w:val="0040256B"/>
    <w:rsid w:val="00403539"/>
    <w:rsid w:val="00403A4C"/>
    <w:rsid w:val="0040529B"/>
    <w:rsid w:val="00405F0A"/>
    <w:rsid w:val="00407B7E"/>
    <w:rsid w:val="004108DB"/>
    <w:rsid w:val="00410A3C"/>
    <w:rsid w:val="00410FAD"/>
    <w:rsid w:val="0041270F"/>
    <w:rsid w:val="00413763"/>
    <w:rsid w:val="00414108"/>
    <w:rsid w:val="00414915"/>
    <w:rsid w:val="00415148"/>
    <w:rsid w:val="004159CE"/>
    <w:rsid w:val="00415C28"/>
    <w:rsid w:val="00415EB0"/>
    <w:rsid w:val="00415EFC"/>
    <w:rsid w:val="00416AC2"/>
    <w:rsid w:val="00416B5D"/>
    <w:rsid w:val="00416BDA"/>
    <w:rsid w:val="00417093"/>
    <w:rsid w:val="00417A99"/>
    <w:rsid w:val="00417CA4"/>
    <w:rsid w:val="00417D93"/>
    <w:rsid w:val="00420B0C"/>
    <w:rsid w:val="004216F5"/>
    <w:rsid w:val="00421721"/>
    <w:rsid w:val="004217D3"/>
    <w:rsid w:val="004252FD"/>
    <w:rsid w:val="00425FA3"/>
    <w:rsid w:val="0042621F"/>
    <w:rsid w:val="0042689B"/>
    <w:rsid w:val="00427339"/>
    <w:rsid w:val="00427939"/>
    <w:rsid w:val="00427E15"/>
    <w:rsid w:val="00430162"/>
    <w:rsid w:val="00430367"/>
    <w:rsid w:val="004306AB"/>
    <w:rsid w:val="00431128"/>
    <w:rsid w:val="004314E6"/>
    <w:rsid w:val="0043166B"/>
    <w:rsid w:val="0043261E"/>
    <w:rsid w:val="00432AC3"/>
    <w:rsid w:val="00432D26"/>
    <w:rsid w:val="00433570"/>
    <w:rsid w:val="004366A8"/>
    <w:rsid w:val="00436C0E"/>
    <w:rsid w:val="00436E36"/>
    <w:rsid w:val="004378B7"/>
    <w:rsid w:val="00437F93"/>
    <w:rsid w:val="0044000D"/>
    <w:rsid w:val="004400BC"/>
    <w:rsid w:val="0044043B"/>
    <w:rsid w:val="004415B6"/>
    <w:rsid w:val="00441C31"/>
    <w:rsid w:val="00442ED9"/>
    <w:rsid w:val="00443EED"/>
    <w:rsid w:val="00444A3F"/>
    <w:rsid w:val="0044543B"/>
    <w:rsid w:val="00445774"/>
    <w:rsid w:val="0044657C"/>
    <w:rsid w:val="004468DD"/>
    <w:rsid w:val="00446C60"/>
    <w:rsid w:val="00447C7F"/>
    <w:rsid w:val="00447F23"/>
    <w:rsid w:val="00450336"/>
    <w:rsid w:val="00451292"/>
    <w:rsid w:val="004513F9"/>
    <w:rsid w:val="004519C0"/>
    <w:rsid w:val="00452F98"/>
    <w:rsid w:val="00453E87"/>
    <w:rsid w:val="0045480A"/>
    <w:rsid w:val="00454CF4"/>
    <w:rsid w:val="004566C1"/>
    <w:rsid w:val="00456801"/>
    <w:rsid w:val="00457038"/>
    <w:rsid w:val="0045721E"/>
    <w:rsid w:val="004574BC"/>
    <w:rsid w:val="00457550"/>
    <w:rsid w:val="00460223"/>
    <w:rsid w:val="004607E8"/>
    <w:rsid w:val="00460DD2"/>
    <w:rsid w:val="00461849"/>
    <w:rsid w:val="004620B5"/>
    <w:rsid w:val="0046235E"/>
    <w:rsid w:val="00462CD6"/>
    <w:rsid w:val="004630F7"/>
    <w:rsid w:val="00463411"/>
    <w:rsid w:val="00463631"/>
    <w:rsid w:val="00463C58"/>
    <w:rsid w:val="00466930"/>
    <w:rsid w:val="00466C2F"/>
    <w:rsid w:val="0046703D"/>
    <w:rsid w:val="00467F4E"/>
    <w:rsid w:val="00473064"/>
    <w:rsid w:val="004734FF"/>
    <w:rsid w:val="00474147"/>
    <w:rsid w:val="004752A7"/>
    <w:rsid w:val="004757A2"/>
    <w:rsid w:val="0047765C"/>
    <w:rsid w:val="0048058D"/>
    <w:rsid w:val="00480B32"/>
    <w:rsid w:val="004811E0"/>
    <w:rsid w:val="004818C0"/>
    <w:rsid w:val="0048224E"/>
    <w:rsid w:val="0048233B"/>
    <w:rsid w:val="00483270"/>
    <w:rsid w:val="00483D86"/>
    <w:rsid w:val="00483D98"/>
    <w:rsid w:val="00484320"/>
    <w:rsid w:val="00485CFC"/>
    <w:rsid w:val="00486786"/>
    <w:rsid w:val="00487E00"/>
    <w:rsid w:val="0049076B"/>
    <w:rsid w:val="00490FE7"/>
    <w:rsid w:val="00491298"/>
    <w:rsid w:val="0049143C"/>
    <w:rsid w:val="0049237B"/>
    <w:rsid w:val="004924CE"/>
    <w:rsid w:val="00494531"/>
    <w:rsid w:val="00495664"/>
    <w:rsid w:val="00496DA5"/>
    <w:rsid w:val="00496EBF"/>
    <w:rsid w:val="00497687"/>
    <w:rsid w:val="00497BED"/>
    <w:rsid w:val="004A05D9"/>
    <w:rsid w:val="004A06EC"/>
    <w:rsid w:val="004A0B76"/>
    <w:rsid w:val="004A0D56"/>
    <w:rsid w:val="004A16CF"/>
    <w:rsid w:val="004A1E93"/>
    <w:rsid w:val="004A3065"/>
    <w:rsid w:val="004A3CB4"/>
    <w:rsid w:val="004A3D0E"/>
    <w:rsid w:val="004A4A3F"/>
    <w:rsid w:val="004A5246"/>
    <w:rsid w:val="004A5DDC"/>
    <w:rsid w:val="004B0B8C"/>
    <w:rsid w:val="004B0F35"/>
    <w:rsid w:val="004B136C"/>
    <w:rsid w:val="004B1378"/>
    <w:rsid w:val="004B1BCF"/>
    <w:rsid w:val="004B2A4B"/>
    <w:rsid w:val="004B2F8A"/>
    <w:rsid w:val="004B36D1"/>
    <w:rsid w:val="004B38D0"/>
    <w:rsid w:val="004B3986"/>
    <w:rsid w:val="004B4220"/>
    <w:rsid w:val="004B51B2"/>
    <w:rsid w:val="004B5C7C"/>
    <w:rsid w:val="004B5F18"/>
    <w:rsid w:val="004B64B6"/>
    <w:rsid w:val="004B686B"/>
    <w:rsid w:val="004C0420"/>
    <w:rsid w:val="004C0758"/>
    <w:rsid w:val="004C0AFF"/>
    <w:rsid w:val="004C1D3A"/>
    <w:rsid w:val="004C1E1F"/>
    <w:rsid w:val="004C22C8"/>
    <w:rsid w:val="004C26EC"/>
    <w:rsid w:val="004C33DF"/>
    <w:rsid w:val="004C3A4F"/>
    <w:rsid w:val="004C4357"/>
    <w:rsid w:val="004C53AB"/>
    <w:rsid w:val="004C541F"/>
    <w:rsid w:val="004C6DCD"/>
    <w:rsid w:val="004D1F44"/>
    <w:rsid w:val="004D23D7"/>
    <w:rsid w:val="004D428E"/>
    <w:rsid w:val="004D644F"/>
    <w:rsid w:val="004D6C06"/>
    <w:rsid w:val="004D7010"/>
    <w:rsid w:val="004D7698"/>
    <w:rsid w:val="004D78C0"/>
    <w:rsid w:val="004E0215"/>
    <w:rsid w:val="004E10C9"/>
    <w:rsid w:val="004E2BD2"/>
    <w:rsid w:val="004E315C"/>
    <w:rsid w:val="004E389D"/>
    <w:rsid w:val="004E3925"/>
    <w:rsid w:val="004E3D5D"/>
    <w:rsid w:val="004E4542"/>
    <w:rsid w:val="004E4F06"/>
    <w:rsid w:val="004E521B"/>
    <w:rsid w:val="004E6336"/>
    <w:rsid w:val="004E64CF"/>
    <w:rsid w:val="004E6591"/>
    <w:rsid w:val="004E691F"/>
    <w:rsid w:val="004E6953"/>
    <w:rsid w:val="004E69CB"/>
    <w:rsid w:val="004E6EAA"/>
    <w:rsid w:val="004E7B28"/>
    <w:rsid w:val="004F0A65"/>
    <w:rsid w:val="004F1A12"/>
    <w:rsid w:val="004F1CD6"/>
    <w:rsid w:val="004F1F72"/>
    <w:rsid w:val="004F2FB6"/>
    <w:rsid w:val="004F3BDB"/>
    <w:rsid w:val="004F3C51"/>
    <w:rsid w:val="004F3E29"/>
    <w:rsid w:val="004F3F15"/>
    <w:rsid w:val="004F6981"/>
    <w:rsid w:val="004F7BCF"/>
    <w:rsid w:val="004F7DCE"/>
    <w:rsid w:val="00503951"/>
    <w:rsid w:val="005044D1"/>
    <w:rsid w:val="0050501F"/>
    <w:rsid w:val="005050FB"/>
    <w:rsid w:val="005053A0"/>
    <w:rsid w:val="00505966"/>
    <w:rsid w:val="0050685B"/>
    <w:rsid w:val="0050699C"/>
    <w:rsid w:val="0050755A"/>
    <w:rsid w:val="0050769E"/>
    <w:rsid w:val="005078D7"/>
    <w:rsid w:val="00507F04"/>
    <w:rsid w:val="005109D9"/>
    <w:rsid w:val="005112A6"/>
    <w:rsid w:val="0051351C"/>
    <w:rsid w:val="00515401"/>
    <w:rsid w:val="00515D50"/>
    <w:rsid w:val="00516363"/>
    <w:rsid w:val="0051772A"/>
    <w:rsid w:val="00517DA6"/>
    <w:rsid w:val="00520295"/>
    <w:rsid w:val="00520B8C"/>
    <w:rsid w:val="0052231D"/>
    <w:rsid w:val="00523503"/>
    <w:rsid w:val="00523E10"/>
    <w:rsid w:val="00524377"/>
    <w:rsid w:val="0052541D"/>
    <w:rsid w:val="0052598A"/>
    <w:rsid w:val="0052723A"/>
    <w:rsid w:val="005300A4"/>
    <w:rsid w:val="00530A44"/>
    <w:rsid w:val="00530D74"/>
    <w:rsid w:val="00532115"/>
    <w:rsid w:val="005334E4"/>
    <w:rsid w:val="00533516"/>
    <w:rsid w:val="0053375D"/>
    <w:rsid w:val="0053579D"/>
    <w:rsid w:val="00535D08"/>
    <w:rsid w:val="00536919"/>
    <w:rsid w:val="00536954"/>
    <w:rsid w:val="005402FE"/>
    <w:rsid w:val="00540792"/>
    <w:rsid w:val="00541195"/>
    <w:rsid w:val="00541A92"/>
    <w:rsid w:val="00543C0E"/>
    <w:rsid w:val="005440D8"/>
    <w:rsid w:val="005447E2"/>
    <w:rsid w:val="00544C81"/>
    <w:rsid w:val="005458B6"/>
    <w:rsid w:val="00545A92"/>
    <w:rsid w:val="00545B02"/>
    <w:rsid w:val="00547579"/>
    <w:rsid w:val="00551208"/>
    <w:rsid w:val="00551BFD"/>
    <w:rsid w:val="005521A9"/>
    <w:rsid w:val="00552B21"/>
    <w:rsid w:val="00552DAA"/>
    <w:rsid w:val="005530D4"/>
    <w:rsid w:val="005565A2"/>
    <w:rsid w:val="00557853"/>
    <w:rsid w:val="00557B59"/>
    <w:rsid w:val="00557D20"/>
    <w:rsid w:val="00560A7E"/>
    <w:rsid w:val="00560AE4"/>
    <w:rsid w:val="00561A1E"/>
    <w:rsid w:val="005623EB"/>
    <w:rsid w:val="00562F06"/>
    <w:rsid w:val="005642E9"/>
    <w:rsid w:val="00564883"/>
    <w:rsid w:val="00564F52"/>
    <w:rsid w:val="005657C9"/>
    <w:rsid w:val="00567ADD"/>
    <w:rsid w:val="00570400"/>
    <w:rsid w:val="00571484"/>
    <w:rsid w:val="00572DF1"/>
    <w:rsid w:val="005733CF"/>
    <w:rsid w:val="00573F96"/>
    <w:rsid w:val="0057452F"/>
    <w:rsid w:val="005748B2"/>
    <w:rsid w:val="00574DD8"/>
    <w:rsid w:val="0057558A"/>
    <w:rsid w:val="00575D5D"/>
    <w:rsid w:val="005773B9"/>
    <w:rsid w:val="00577677"/>
    <w:rsid w:val="00577C5B"/>
    <w:rsid w:val="00577FAB"/>
    <w:rsid w:val="00580337"/>
    <w:rsid w:val="005816A8"/>
    <w:rsid w:val="00581D1C"/>
    <w:rsid w:val="005836F8"/>
    <w:rsid w:val="0058374E"/>
    <w:rsid w:val="005839D5"/>
    <w:rsid w:val="0058460C"/>
    <w:rsid w:val="00585ACC"/>
    <w:rsid w:val="0058797C"/>
    <w:rsid w:val="00587B57"/>
    <w:rsid w:val="00590231"/>
    <w:rsid w:val="005910A0"/>
    <w:rsid w:val="00591785"/>
    <w:rsid w:val="00592607"/>
    <w:rsid w:val="00592733"/>
    <w:rsid w:val="00593478"/>
    <w:rsid w:val="00594B2D"/>
    <w:rsid w:val="00594F8A"/>
    <w:rsid w:val="00594F91"/>
    <w:rsid w:val="00595589"/>
    <w:rsid w:val="00595AD5"/>
    <w:rsid w:val="00596190"/>
    <w:rsid w:val="0059728F"/>
    <w:rsid w:val="00597443"/>
    <w:rsid w:val="005A0C04"/>
    <w:rsid w:val="005A1109"/>
    <w:rsid w:val="005A13BA"/>
    <w:rsid w:val="005A1B4B"/>
    <w:rsid w:val="005A220D"/>
    <w:rsid w:val="005A2A28"/>
    <w:rsid w:val="005A39B3"/>
    <w:rsid w:val="005A3B54"/>
    <w:rsid w:val="005A3D5C"/>
    <w:rsid w:val="005A4F21"/>
    <w:rsid w:val="005A5F1F"/>
    <w:rsid w:val="005A6AE2"/>
    <w:rsid w:val="005B0592"/>
    <w:rsid w:val="005B28E2"/>
    <w:rsid w:val="005B2D84"/>
    <w:rsid w:val="005B58E5"/>
    <w:rsid w:val="005B623B"/>
    <w:rsid w:val="005B62F0"/>
    <w:rsid w:val="005B79B4"/>
    <w:rsid w:val="005C07C1"/>
    <w:rsid w:val="005C0BE5"/>
    <w:rsid w:val="005C0DAB"/>
    <w:rsid w:val="005C2A51"/>
    <w:rsid w:val="005C4895"/>
    <w:rsid w:val="005C569F"/>
    <w:rsid w:val="005C5948"/>
    <w:rsid w:val="005C5B72"/>
    <w:rsid w:val="005C7237"/>
    <w:rsid w:val="005C7338"/>
    <w:rsid w:val="005C7937"/>
    <w:rsid w:val="005C79B3"/>
    <w:rsid w:val="005D0AFD"/>
    <w:rsid w:val="005D1237"/>
    <w:rsid w:val="005D25A1"/>
    <w:rsid w:val="005D2DA1"/>
    <w:rsid w:val="005D3EA1"/>
    <w:rsid w:val="005D4015"/>
    <w:rsid w:val="005D5A86"/>
    <w:rsid w:val="005D5B9F"/>
    <w:rsid w:val="005D5E3E"/>
    <w:rsid w:val="005D6C89"/>
    <w:rsid w:val="005D6CCC"/>
    <w:rsid w:val="005D7588"/>
    <w:rsid w:val="005E0378"/>
    <w:rsid w:val="005E0739"/>
    <w:rsid w:val="005E09E9"/>
    <w:rsid w:val="005E222D"/>
    <w:rsid w:val="005E2AA2"/>
    <w:rsid w:val="005E3E16"/>
    <w:rsid w:val="005E3F51"/>
    <w:rsid w:val="005E5691"/>
    <w:rsid w:val="005E6318"/>
    <w:rsid w:val="005E6642"/>
    <w:rsid w:val="005E6747"/>
    <w:rsid w:val="005E6A59"/>
    <w:rsid w:val="005E7BE5"/>
    <w:rsid w:val="005F1017"/>
    <w:rsid w:val="005F1056"/>
    <w:rsid w:val="005F15EA"/>
    <w:rsid w:val="005F20FE"/>
    <w:rsid w:val="005F2316"/>
    <w:rsid w:val="005F247F"/>
    <w:rsid w:val="005F288B"/>
    <w:rsid w:val="005F3343"/>
    <w:rsid w:val="005F3573"/>
    <w:rsid w:val="005F3727"/>
    <w:rsid w:val="005F3D3C"/>
    <w:rsid w:val="005F419D"/>
    <w:rsid w:val="005F4515"/>
    <w:rsid w:val="005F5632"/>
    <w:rsid w:val="005F5F15"/>
    <w:rsid w:val="005F60ED"/>
    <w:rsid w:val="005F6B51"/>
    <w:rsid w:val="005F6EAF"/>
    <w:rsid w:val="00601296"/>
    <w:rsid w:val="006012AF"/>
    <w:rsid w:val="006016D9"/>
    <w:rsid w:val="00601A28"/>
    <w:rsid w:val="00602292"/>
    <w:rsid w:val="0060241D"/>
    <w:rsid w:val="00602D01"/>
    <w:rsid w:val="00602DE0"/>
    <w:rsid w:val="006031C8"/>
    <w:rsid w:val="00603339"/>
    <w:rsid w:val="0060495A"/>
    <w:rsid w:val="00604F2D"/>
    <w:rsid w:val="00606797"/>
    <w:rsid w:val="00610561"/>
    <w:rsid w:val="00610B2C"/>
    <w:rsid w:val="00611BD5"/>
    <w:rsid w:val="00611FC6"/>
    <w:rsid w:val="006123BA"/>
    <w:rsid w:val="00612CE8"/>
    <w:rsid w:val="006131CC"/>
    <w:rsid w:val="006142DD"/>
    <w:rsid w:val="00614939"/>
    <w:rsid w:val="00615CC4"/>
    <w:rsid w:val="006179D0"/>
    <w:rsid w:val="0062031D"/>
    <w:rsid w:val="00625867"/>
    <w:rsid w:val="006259CD"/>
    <w:rsid w:val="00626729"/>
    <w:rsid w:val="00626B43"/>
    <w:rsid w:val="00626EE3"/>
    <w:rsid w:val="00627258"/>
    <w:rsid w:val="00627845"/>
    <w:rsid w:val="0063079E"/>
    <w:rsid w:val="00633464"/>
    <w:rsid w:val="00633A74"/>
    <w:rsid w:val="0063403B"/>
    <w:rsid w:val="0063418F"/>
    <w:rsid w:val="00634635"/>
    <w:rsid w:val="006347C5"/>
    <w:rsid w:val="006348DE"/>
    <w:rsid w:val="006353E4"/>
    <w:rsid w:val="0063582C"/>
    <w:rsid w:val="00635F07"/>
    <w:rsid w:val="00635F67"/>
    <w:rsid w:val="0063619D"/>
    <w:rsid w:val="00636411"/>
    <w:rsid w:val="006365BA"/>
    <w:rsid w:val="00636B58"/>
    <w:rsid w:val="00637971"/>
    <w:rsid w:val="00640AF6"/>
    <w:rsid w:val="00640E98"/>
    <w:rsid w:val="00641DAC"/>
    <w:rsid w:val="00642018"/>
    <w:rsid w:val="00642239"/>
    <w:rsid w:val="006428EE"/>
    <w:rsid w:val="00642AAC"/>
    <w:rsid w:val="00642C2A"/>
    <w:rsid w:val="00642E25"/>
    <w:rsid w:val="00642F98"/>
    <w:rsid w:val="006434AB"/>
    <w:rsid w:val="006439E5"/>
    <w:rsid w:val="00644625"/>
    <w:rsid w:val="0064469B"/>
    <w:rsid w:val="0064591A"/>
    <w:rsid w:val="00645994"/>
    <w:rsid w:val="00645C1A"/>
    <w:rsid w:val="00646AB3"/>
    <w:rsid w:val="006508A0"/>
    <w:rsid w:val="006509A7"/>
    <w:rsid w:val="00651389"/>
    <w:rsid w:val="00651C0C"/>
    <w:rsid w:val="006524CE"/>
    <w:rsid w:val="00652F29"/>
    <w:rsid w:val="00652FE1"/>
    <w:rsid w:val="00653516"/>
    <w:rsid w:val="006542C0"/>
    <w:rsid w:val="00654331"/>
    <w:rsid w:val="00655D4E"/>
    <w:rsid w:val="006562AA"/>
    <w:rsid w:val="00656D0F"/>
    <w:rsid w:val="0065718C"/>
    <w:rsid w:val="00657564"/>
    <w:rsid w:val="006576A5"/>
    <w:rsid w:val="006578D9"/>
    <w:rsid w:val="00657D22"/>
    <w:rsid w:val="00660726"/>
    <w:rsid w:val="006609E6"/>
    <w:rsid w:val="00660E24"/>
    <w:rsid w:val="00660F37"/>
    <w:rsid w:val="00660F98"/>
    <w:rsid w:val="0066108E"/>
    <w:rsid w:val="00661E0A"/>
    <w:rsid w:val="00661F85"/>
    <w:rsid w:val="0066271F"/>
    <w:rsid w:val="006632EA"/>
    <w:rsid w:val="00664395"/>
    <w:rsid w:val="00665084"/>
    <w:rsid w:val="0066698A"/>
    <w:rsid w:val="00666CCD"/>
    <w:rsid w:val="00666E72"/>
    <w:rsid w:val="0066790B"/>
    <w:rsid w:val="00667AE1"/>
    <w:rsid w:val="0067039E"/>
    <w:rsid w:val="0067100D"/>
    <w:rsid w:val="006710A4"/>
    <w:rsid w:val="006712FF"/>
    <w:rsid w:val="00671B08"/>
    <w:rsid w:val="00671E9F"/>
    <w:rsid w:val="00672143"/>
    <w:rsid w:val="00672637"/>
    <w:rsid w:val="0067359F"/>
    <w:rsid w:val="00674C0A"/>
    <w:rsid w:val="00675284"/>
    <w:rsid w:val="00675D92"/>
    <w:rsid w:val="00676132"/>
    <w:rsid w:val="0067683A"/>
    <w:rsid w:val="006774B9"/>
    <w:rsid w:val="00677926"/>
    <w:rsid w:val="00677AAA"/>
    <w:rsid w:val="00677BB3"/>
    <w:rsid w:val="00680D2D"/>
    <w:rsid w:val="00680E6C"/>
    <w:rsid w:val="0068197C"/>
    <w:rsid w:val="0068330A"/>
    <w:rsid w:val="00683B90"/>
    <w:rsid w:val="00683F47"/>
    <w:rsid w:val="006846A8"/>
    <w:rsid w:val="00684729"/>
    <w:rsid w:val="00685115"/>
    <w:rsid w:val="0068523F"/>
    <w:rsid w:val="00686CB3"/>
    <w:rsid w:val="00690701"/>
    <w:rsid w:val="00690F5F"/>
    <w:rsid w:val="0069185F"/>
    <w:rsid w:val="006921CB"/>
    <w:rsid w:val="00692541"/>
    <w:rsid w:val="00692CB9"/>
    <w:rsid w:val="006939B6"/>
    <w:rsid w:val="00693DC2"/>
    <w:rsid w:val="0069431F"/>
    <w:rsid w:val="006949AD"/>
    <w:rsid w:val="006955C7"/>
    <w:rsid w:val="00696AC0"/>
    <w:rsid w:val="00697200"/>
    <w:rsid w:val="00697C6A"/>
    <w:rsid w:val="006A08DC"/>
    <w:rsid w:val="006A1EF6"/>
    <w:rsid w:val="006A1FC4"/>
    <w:rsid w:val="006A2B11"/>
    <w:rsid w:val="006A2CBC"/>
    <w:rsid w:val="006A3163"/>
    <w:rsid w:val="006A3DF7"/>
    <w:rsid w:val="006A4F11"/>
    <w:rsid w:val="006A558A"/>
    <w:rsid w:val="006A5DC1"/>
    <w:rsid w:val="006A64E2"/>
    <w:rsid w:val="006A64E6"/>
    <w:rsid w:val="006A6B73"/>
    <w:rsid w:val="006A6E0D"/>
    <w:rsid w:val="006A7ADA"/>
    <w:rsid w:val="006B0248"/>
    <w:rsid w:val="006B056B"/>
    <w:rsid w:val="006B094D"/>
    <w:rsid w:val="006B1567"/>
    <w:rsid w:val="006B1825"/>
    <w:rsid w:val="006B1CA5"/>
    <w:rsid w:val="006B1E13"/>
    <w:rsid w:val="006B2713"/>
    <w:rsid w:val="006B28FF"/>
    <w:rsid w:val="006B3383"/>
    <w:rsid w:val="006B383D"/>
    <w:rsid w:val="006B3AA8"/>
    <w:rsid w:val="006B4292"/>
    <w:rsid w:val="006B478D"/>
    <w:rsid w:val="006B5880"/>
    <w:rsid w:val="006B594D"/>
    <w:rsid w:val="006B5BBD"/>
    <w:rsid w:val="006B77D0"/>
    <w:rsid w:val="006C01A7"/>
    <w:rsid w:val="006C02FF"/>
    <w:rsid w:val="006C1C02"/>
    <w:rsid w:val="006C3263"/>
    <w:rsid w:val="006C344B"/>
    <w:rsid w:val="006C4B60"/>
    <w:rsid w:val="006C4BA2"/>
    <w:rsid w:val="006C582A"/>
    <w:rsid w:val="006C606D"/>
    <w:rsid w:val="006C72D7"/>
    <w:rsid w:val="006C7368"/>
    <w:rsid w:val="006C7EC6"/>
    <w:rsid w:val="006D12D0"/>
    <w:rsid w:val="006D13D5"/>
    <w:rsid w:val="006D2045"/>
    <w:rsid w:val="006D2549"/>
    <w:rsid w:val="006D295A"/>
    <w:rsid w:val="006D2CC8"/>
    <w:rsid w:val="006D3442"/>
    <w:rsid w:val="006D3892"/>
    <w:rsid w:val="006D3BA6"/>
    <w:rsid w:val="006D3E04"/>
    <w:rsid w:val="006D4CAA"/>
    <w:rsid w:val="006D5606"/>
    <w:rsid w:val="006D563D"/>
    <w:rsid w:val="006D574C"/>
    <w:rsid w:val="006D5D24"/>
    <w:rsid w:val="006D5FA7"/>
    <w:rsid w:val="006D62E3"/>
    <w:rsid w:val="006D6533"/>
    <w:rsid w:val="006D6826"/>
    <w:rsid w:val="006D6AED"/>
    <w:rsid w:val="006D7A6C"/>
    <w:rsid w:val="006E0649"/>
    <w:rsid w:val="006E06D4"/>
    <w:rsid w:val="006E0D14"/>
    <w:rsid w:val="006E149D"/>
    <w:rsid w:val="006E187A"/>
    <w:rsid w:val="006E1C1F"/>
    <w:rsid w:val="006E1E14"/>
    <w:rsid w:val="006E222D"/>
    <w:rsid w:val="006E2238"/>
    <w:rsid w:val="006E28EC"/>
    <w:rsid w:val="006E2D19"/>
    <w:rsid w:val="006E311A"/>
    <w:rsid w:val="006E40EE"/>
    <w:rsid w:val="006E43E7"/>
    <w:rsid w:val="006E51AA"/>
    <w:rsid w:val="006E55FE"/>
    <w:rsid w:val="006E5EF9"/>
    <w:rsid w:val="006E6ABC"/>
    <w:rsid w:val="006E6C6D"/>
    <w:rsid w:val="006E6CD9"/>
    <w:rsid w:val="006E6E5D"/>
    <w:rsid w:val="006F033C"/>
    <w:rsid w:val="006F1D0F"/>
    <w:rsid w:val="006F2E58"/>
    <w:rsid w:val="006F3DC5"/>
    <w:rsid w:val="006F3F27"/>
    <w:rsid w:val="006F3F44"/>
    <w:rsid w:val="006F414D"/>
    <w:rsid w:val="006F53DC"/>
    <w:rsid w:val="006F54B5"/>
    <w:rsid w:val="006F61D7"/>
    <w:rsid w:val="006F6BE5"/>
    <w:rsid w:val="006F6D5D"/>
    <w:rsid w:val="006F7369"/>
    <w:rsid w:val="006F7959"/>
    <w:rsid w:val="0070009D"/>
    <w:rsid w:val="0070052F"/>
    <w:rsid w:val="00700C5F"/>
    <w:rsid w:val="0070113C"/>
    <w:rsid w:val="00701F4E"/>
    <w:rsid w:val="00702C10"/>
    <w:rsid w:val="00703023"/>
    <w:rsid w:val="00705216"/>
    <w:rsid w:val="007053D1"/>
    <w:rsid w:val="00705B1B"/>
    <w:rsid w:val="00705B2E"/>
    <w:rsid w:val="00705C3A"/>
    <w:rsid w:val="007067C9"/>
    <w:rsid w:val="00706E1A"/>
    <w:rsid w:val="0070705D"/>
    <w:rsid w:val="00710879"/>
    <w:rsid w:val="007109EE"/>
    <w:rsid w:val="00711CBA"/>
    <w:rsid w:val="00711F5A"/>
    <w:rsid w:val="00712225"/>
    <w:rsid w:val="00712E81"/>
    <w:rsid w:val="00713134"/>
    <w:rsid w:val="00713B25"/>
    <w:rsid w:val="0071404B"/>
    <w:rsid w:val="00714C8A"/>
    <w:rsid w:val="007151E4"/>
    <w:rsid w:val="0071584B"/>
    <w:rsid w:val="00715C79"/>
    <w:rsid w:val="00715DE4"/>
    <w:rsid w:val="0071615E"/>
    <w:rsid w:val="00717681"/>
    <w:rsid w:val="007179F1"/>
    <w:rsid w:val="00721317"/>
    <w:rsid w:val="0072175F"/>
    <w:rsid w:val="007224DF"/>
    <w:rsid w:val="00722741"/>
    <w:rsid w:val="007227FB"/>
    <w:rsid w:val="00722BFC"/>
    <w:rsid w:val="00724247"/>
    <w:rsid w:val="00724995"/>
    <w:rsid w:val="00724E55"/>
    <w:rsid w:val="0072520C"/>
    <w:rsid w:val="00725304"/>
    <w:rsid w:val="0072533F"/>
    <w:rsid w:val="00725796"/>
    <w:rsid w:val="007267C4"/>
    <w:rsid w:val="007271CD"/>
    <w:rsid w:val="00727471"/>
    <w:rsid w:val="00727ACB"/>
    <w:rsid w:val="007303D9"/>
    <w:rsid w:val="00730CE4"/>
    <w:rsid w:val="00731BB3"/>
    <w:rsid w:val="00733A91"/>
    <w:rsid w:val="00733C47"/>
    <w:rsid w:val="00734D92"/>
    <w:rsid w:val="00734E96"/>
    <w:rsid w:val="00735A85"/>
    <w:rsid w:val="00735CB6"/>
    <w:rsid w:val="007361B5"/>
    <w:rsid w:val="00736A99"/>
    <w:rsid w:val="00736CEA"/>
    <w:rsid w:val="00737005"/>
    <w:rsid w:val="00737600"/>
    <w:rsid w:val="007403CD"/>
    <w:rsid w:val="007407CF"/>
    <w:rsid w:val="00741481"/>
    <w:rsid w:val="00741EBD"/>
    <w:rsid w:val="00741EDE"/>
    <w:rsid w:val="00742364"/>
    <w:rsid w:val="007433FC"/>
    <w:rsid w:val="007434B6"/>
    <w:rsid w:val="00743566"/>
    <w:rsid w:val="007449B9"/>
    <w:rsid w:val="00744BC5"/>
    <w:rsid w:val="0074533F"/>
    <w:rsid w:val="00745D31"/>
    <w:rsid w:val="00750E1F"/>
    <w:rsid w:val="0075115C"/>
    <w:rsid w:val="007512B3"/>
    <w:rsid w:val="007521D2"/>
    <w:rsid w:val="00753BF0"/>
    <w:rsid w:val="007540DC"/>
    <w:rsid w:val="0075456C"/>
    <w:rsid w:val="00754772"/>
    <w:rsid w:val="007547E8"/>
    <w:rsid w:val="0075488D"/>
    <w:rsid w:val="007548E1"/>
    <w:rsid w:val="00754913"/>
    <w:rsid w:val="007551F4"/>
    <w:rsid w:val="007556D7"/>
    <w:rsid w:val="00755E6D"/>
    <w:rsid w:val="00756935"/>
    <w:rsid w:val="00756A09"/>
    <w:rsid w:val="00757121"/>
    <w:rsid w:val="007572F1"/>
    <w:rsid w:val="00757DFE"/>
    <w:rsid w:val="00757F4E"/>
    <w:rsid w:val="00760171"/>
    <w:rsid w:val="007601D9"/>
    <w:rsid w:val="007606F2"/>
    <w:rsid w:val="00760F38"/>
    <w:rsid w:val="00761510"/>
    <w:rsid w:val="00761CAF"/>
    <w:rsid w:val="00761FCF"/>
    <w:rsid w:val="007632DD"/>
    <w:rsid w:val="0076348F"/>
    <w:rsid w:val="0076388E"/>
    <w:rsid w:val="0076421D"/>
    <w:rsid w:val="00765B3E"/>
    <w:rsid w:val="00766634"/>
    <w:rsid w:val="00766A89"/>
    <w:rsid w:val="00770355"/>
    <w:rsid w:val="00770905"/>
    <w:rsid w:val="00771188"/>
    <w:rsid w:val="007712AE"/>
    <w:rsid w:val="00771873"/>
    <w:rsid w:val="00771F14"/>
    <w:rsid w:val="007726C2"/>
    <w:rsid w:val="00773189"/>
    <w:rsid w:val="00773B72"/>
    <w:rsid w:val="00773D7D"/>
    <w:rsid w:val="00774782"/>
    <w:rsid w:val="007752D1"/>
    <w:rsid w:val="00776371"/>
    <w:rsid w:val="00776A5A"/>
    <w:rsid w:val="0077760E"/>
    <w:rsid w:val="007776C9"/>
    <w:rsid w:val="00777798"/>
    <w:rsid w:val="00777E75"/>
    <w:rsid w:val="00777F03"/>
    <w:rsid w:val="00781068"/>
    <w:rsid w:val="0078165F"/>
    <w:rsid w:val="00781D7A"/>
    <w:rsid w:val="00781EC9"/>
    <w:rsid w:val="007838D5"/>
    <w:rsid w:val="00783FFD"/>
    <w:rsid w:val="0078448A"/>
    <w:rsid w:val="00784E0C"/>
    <w:rsid w:val="00784EC3"/>
    <w:rsid w:val="007857B1"/>
    <w:rsid w:val="00785B33"/>
    <w:rsid w:val="00785F5A"/>
    <w:rsid w:val="00786353"/>
    <w:rsid w:val="00786D73"/>
    <w:rsid w:val="00787AA1"/>
    <w:rsid w:val="007908F2"/>
    <w:rsid w:val="00790A44"/>
    <w:rsid w:val="00790AE5"/>
    <w:rsid w:val="00791146"/>
    <w:rsid w:val="00791448"/>
    <w:rsid w:val="00792364"/>
    <w:rsid w:val="00792CD6"/>
    <w:rsid w:val="007932F4"/>
    <w:rsid w:val="00793411"/>
    <w:rsid w:val="00794284"/>
    <w:rsid w:val="007962B3"/>
    <w:rsid w:val="007969CD"/>
    <w:rsid w:val="0079708C"/>
    <w:rsid w:val="00797D7C"/>
    <w:rsid w:val="00797FF7"/>
    <w:rsid w:val="007A0C52"/>
    <w:rsid w:val="007A1236"/>
    <w:rsid w:val="007A1654"/>
    <w:rsid w:val="007A18A7"/>
    <w:rsid w:val="007A276D"/>
    <w:rsid w:val="007A36AD"/>
    <w:rsid w:val="007A7095"/>
    <w:rsid w:val="007A7C7A"/>
    <w:rsid w:val="007B000D"/>
    <w:rsid w:val="007B2AD8"/>
    <w:rsid w:val="007B3021"/>
    <w:rsid w:val="007B352F"/>
    <w:rsid w:val="007B370F"/>
    <w:rsid w:val="007B37CC"/>
    <w:rsid w:val="007B3A74"/>
    <w:rsid w:val="007B3F9D"/>
    <w:rsid w:val="007B4D13"/>
    <w:rsid w:val="007B5847"/>
    <w:rsid w:val="007B5C99"/>
    <w:rsid w:val="007B6110"/>
    <w:rsid w:val="007B6113"/>
    <w:rsid w:val="007B6BC3"/>
    <w:rsid w:val="007B7189"/>
    <w:rsid w:val="007B7A83"/>
    <w:rsid w:val="007C0F17"/>
    <w:rsid w:val="007C1256"/>
    <w:rsid w:val="007C1C6C"/>
    <w:rsid w:val="007C2470"/>
    <w:rsid w:val="007C262C"/>
    <w:rsid w:val="007C2D4E"/>
    <w:rsid w:val="007C2FA4"/>
    <w:rsid w:val="007C376C"/>
    <w:rsid w:val="007C3CA0"/>
    <w:rsid w:val="007C407E"/>
    <w:rsid w:val="007C47CB"/>
    <w:rsid w:val="007C52A2"/>
    <w:rsid w:val="007C64FB"/>
    <w:rsid w:val="007C6E64"/>
    <w:rsid w:val="007D06D9"/>
    <w:rsid w:val="007D0B49"/>
    <w:rsid w:val="007D0F7E"/>
    <w:rsid w:val="007D0FDC"/>
    <w:rsid w:val="007D181A"/>
    <w:rsid w:val="007D2A23"/>
    <w:rsid w:val="007D2D80"/>
    <w:rsid w:val="007D3B3F"/>
    <w:rsid w:val="007D3E36"/>
    <w:rsid w:val="007D4694"/>
    <w:rsid w:val="007D5418"/>
    <w:rsid w:val="007D6B4E"/>
    <w:rsid w:val="007D7744"/>
    <w:rsid w:val="007D7866"/>
    <w:rsid w:val="007E03C7"/>
    <w:rsid w:val="007E03FB"/>
    <w:rsid w:val="007E0D39"/>
    <w:rsid w:val="007E12A3"/>
    <w:rsid w:val="007E2A07"/>
    <w:rsid w:val="007E2D2F"/>
    <w:rsid w:val="007E2E21"/>
    <w:rsid w:val="007E2F4B"/>
    <w:rsid w:val="007E2FC4"/>
    <w:rsid w:val="007E3099"/>
    <w:rsid w:val="007E53BE"/>
    <w:rsid w:val="007E5926"/>
    <w:rsid w:val="007E595A"/>
    <w:rsid w:val="007E5A44"/>
    <w:rsid w:val="007E6398"/>
    <w:rsid w:val="007E7025"/>
    <w:rsid w:val="007E72F6"/>
    <w:rsid w:val="007E755E"/>
    <w:rsid w:val="007E75A1"/>
    <w:rsid w:val="007F091F"/>
    <w:rsid w:val="007F11D6"/>
    <w:rsid w:val="007F1260"/>
    <w:rsid w:val="007F26C7"/>
    <w:rsid w:val="007F2721"/>
    <w:rsid w:val="007F29DF"/>
    <w:rsid w:val="007F2BAB"/>
    <w:rsid w:val="007F41FD"/>
    <w:rsid w:val="007F44F8"/>
    <w:rsid w:val="007F46B8"/>
    <w:rsid w:val="007F4A38"/>
    <w:rsid w:val="007F4AFD"/>
    <w:rsid w:val="007F4C6B"/>
    <w:rsid w:val="007F52E5"/>
    <w:rsid w:val="007F5739"/>
    <w:rsid w:val="007F5775"/>
    <w:rsid w:val="007F5A26"/>
    <w:rsid w:val="007F6F58"/>
    <w:rsid w:val="007F700F"/>
    <w:rsid w:val="007F73CE"/>
    <w:rsid w:val="007F76AC"/>
    <w:rsid w:val="007F7BEF"/>
    <w:rsid w:val="008007B1"/>
    <w:rsid w:val="008016F9"/>
    <w:rsid w:val="00801B91"/>
    <w:rsid w:val="00801F7F"/>
    <w:rsid w:val="00803FD2"/>
    <w:rsid w:val="00804023"/>
    <w:rsid w:val="00804F28"/>
    <w:rsid w:val="00804F44"/>
    <w:rsid w:val="00805330"/>
    <w:rsid w:val="0080588A"/>
    <w:rsid w:val="00805C9E"/>
    <w:rsid w:val="008060EB"/>
    <w:rsid w:val="00807710"/>
    <w:rsid w:val="008100D4"/>
    <w:rsid w:val="008108D9"/>
    <w:rsid w:val="00810A48"/>
    <w:rsid w:val="008114BD"/>
    <w:rsid w:val="00812140"/>
    <w:rsid w:val="00812B2E"/>
    <w:rsid w:val="0081346D"/>
    <w:rsid w:val="00814653"/>
    <w:rsid w:val="0081477C"/>
    <w:rsid w:val="00815776"/>
    <w:rsid w:val="00815832"/>
    <w:rsid w:val="008165D1"/>
    <w:rsid w:val="00816AD2"/>
    <w:rsid w:val="0081787D"/>
    <w:rsid w:val="00820378"/>
    <w:rsid w:val="008204E3"/>
    <w:rsid w:val="008232F5"/>
    <w:rsid w:val="00823AAC"/>
    <w:rsid w:val="00823ED2"/>
    <w:rsid w:val="0082405C"/>
    <w:rsid w:val="00824F3B"/>
    <w:rsid w:val="00825E3A"/>
    <w:rsid w:val="00826A8B"/>
    <w:rsid w:val="008273DC"/>
    <w:rsid w:val="008276B7"/>
    <w:rsid w:val="00827F1B"/>
    <w:rsid w:val="00827F25"/>
    <w:rsid w:val="00830D28"/>
    <w:rsid w:val="00830DF1"/>
    <w:rsid w:val="00831AC7"/>
    <w:rsid w:val="008327DD"/>
    <w:rsid w:val="00832AD3"/>
    <w:rsid w:val="00832E24"/>
    <w:rsid w:val="00834145"/>
    <w:rsid w:val="00834268"/>
    <w:rsid w:val="008348CA"/>
    <w:rsid w:val="00835120"/>
    <w:rsid w:val="00835D19"/>
    <w:rsid w:val="0083652A"/>
    <w:rsid w:val="0083721F"/>
    <w:rsid w:val="00840849"/>
    <w:rsid w:val="00842108"/>
    <w:rsid w:val="0084272F"/>
    <w:rsid w:val="00842D5F"/>
    <w:rsid w:val="00843A82"/>
    <w:rsid w:val="00843DAB"/>
    <w:rsid w:val="00844CB5"/>
    <w:rsid w:val="0084578E"/>
    <w:rsid w:val="00845BB9"/>
    <w:rsid w:val="00845E82"/>
    <w:rsid w:val="00845F97"/>
    <w:rsid w:val="0084759F"/>
    <w:rsid w:val="00851AA6"/>
    <w:rsid w:val="00852512"/>
    <w:rsid w:val="008528B4"/>
    <w:rsid w:val="0085375B"/>
    <w:rsid w:val="008540F2"/>
    <w:rsid w:val="00854AF1"/>
    <w:rsid w:val="00854DD1"/>
    <w:rsid w:val="00855801"/>
    <w:rsid w:val="00855B9C"/>
    <w:rsid w:val="00855CCE"/>
    <w:rsid w:val="00855E48"/>
    <w:rsid w:val="00856984"/>
    <w:rsid w:val="008579CB"/>
    <w:rsid w:val="008608FE"/>
    <w:rsid w:val="00860C4E"/>
    <w:rsid w:val="00860ED4"/>
    <w:rsid w:val="00861411"/>
    <w:rsid w:val="008621E7"/>
    <w:rsid w:val="0086240C"/>
    <w:rsid w:val="008624EE"/>
    <w:rsid w:val="00862735"/>
    <w:rsid w:val="00862B1A"/>
    <w:rsid w:val="008632D0"/>
    <w:rsid w:val="0086352D"/>
    <w:rsid w:val="00865FB7"/>
    <w:rsid w:val="00867A1D"/>
    <w:rsid w:val="00870B34"/>
    <w:rsid w:val="00871154"/>
    <w:rsid w:val="008723DF"/>
    <w:rsid w:val="0087244D"/>
    <w:rsid w:val="008728CE"/>
    <w:rsid w:val="00872C05"/>
    <w:rsid w:val="00872E26"/>
    <w:rsid w:val="00874C09"/>
    <w:rsid w:val="00874D14"/>
    <w:rsid w:val="00875BE5"/>
    <w:rsid w:val="00875F6E"/>
    <w:rsid w:val="00876809"/>
    <w:rsid w:val="0087697D"/>
    <w:rsid w:val="00877C42"/>
    <w:rsid w:val="008808D9"/>
    <w:rsid w:val="00880B0E"/>
    <w:rsid w:val="00881062"/>
    <w:rsid w:val="008811FA"/>
    <w:rsid w:val="0088211D"/>
    <w:rsid w:val="00882AB5"/>
    <w:rsid w:val="00882F49"/>
    <w:rsid w:val="008841CA"/>
    <w:rsid w:val="0088523E"/>
    <w:rsid w:val="00885DA4"/>
    <w:rsid w:val="00886905"/>
    <w:rsid w:val="0088770F"/>
    <w:rsid w:val="008877AB"/>
    <w:rsid w:val="0089098D"/>
    <w:rsid w:val="00891BD2"/>
    <w:rsid w:val="008921FF"/>
    <w:rsid w:val="00893959"/>
    <w:rsid w:val="00893E52"/>
    <w:rsid w:val="00894DBA"/>
    <w:rsid w:val="00894DDE"/>
    <w:rsid w:val="00894FAC"/>
    <w:rsid w:val="008953C0"/>
    <w:rsid w:val="00895485"/>
    <w:rsid w:val="00895F30"/>
    <w:rsid w:val="00895FFC"/>
    <w:rsid w:val="00896384"/>
    <w:rsid w:val="00896CDE"/>
    <w:rsid w:val="00896FF9"/>
    <w:rsid w:val="00897327"/>
    <w:rsid w:val="0089741C"/>
    <w:rsid w:val="008978CA"/>
    <w:rsid w:val="008A1AAD"/>
    <w:rsid w:val="008A1C73"/>
    <w:rsid w:val="008A20B1"/>
    <w:rsid w:val="008A230F"/>
    <w:rsid w:val="008A2E58"/>
    <w:rsid w:val="008A55B4"/>
    <w:rsid w:val="008A6B0E"/>
    <w:rsid w:val="008A70B9"/>
    <w:rsid w:val="008A7730"/>
    <w:rsid w:val="008A7888"/>
    <w:rsid w:val="008A7AB0"/>
    <w:rsid w:val="008B025B"/>
    <w:rsid w:val="008B075E"/>
    <w:rsid w:val="008B1AE5"/>
    <w:rsid w:val="008B2B8C"/>
    <w:rsid w:val="008B3249"/>
    <w:rsid w:val="008B336E"/>
    <w:rsid w:val="008B350B"/>
    <w:rsid w:val="008B5313"/>
    <w:rsid w:val="008B7084"/>
    <w:rsid w:val="008B76BD"/>
    <w:rsid w:val="008C004E"/>
    <w:rsid w:val="008C00BE"/>
    <w:rsid w:val="008C04D5"/>
    <w:rsid w:val="008C30F6"/>
    <w:rsid w:val="008C35FC"/>
    <w:rsid w:val="008C3FE5"/>
    <w:rsid w:val="008C4088"/>
    <w:rsid w:val="008C487E"/>
    <w:rsid w:val="008C56E6"/>
    <w:rsid w:val="008C5A4C"/>
    <w:rsid w:val="008C64FA"/>
    <w:rsid w:val="008C6619"/>
    <w:rsid w:val="008C697E"/>
    <w:rsid w:val="008C6AD9"/>
    <w:rsid w:val="008C6B85"/>
    <w:rsid w:val="008C6C5D"/>
    <w:rsid w:val="008C7844"/>
    <w:rsid w:val="008D0B6B"/>
    <w:rsid w:val="008D0CF9"/>
    <w:rsid w:val="008D0EDD"/>
    <w:rsid w:val="008D25B4"/>
    <w:rsid w:val="008D2AE0"/>
    <w:rsid w:val="008D2F8D"/>
    <w:rsid w:val="008D375B"/>
    <w:rsid w:val="008D3B12"/>
    <w:rsid w:val="008D44FB"/>
    <w:rsid w:val="008D51EF"/>
    <w:rsid w:val="008D5DD5"/>
    <w:rsid w:val="008D66BC"/>
    <w:rsid w:val="008D69D7"/>
    <w:rsid w:val="008D6CCC"/>
    <w:rsid w:val="008D79E4"/>
    <w:rsid w:val="008E160C"/>
    <w:rsid w:val="008E2076"/>
    <w:rsid w:val="008E2D80"/>
    <w:rsid w:val="008E3060"/>
    <w:rsid w:val="008E4038"/>
    <w:rsid w:val="008E431D"/>
    <w:rsid w:val="008E439B"/>
    <w:rsid w:val="008E4437"/>
    <w:rsid w:val="008E4A68"/>
    <w:rsid w:val="008E5E01"/>
    <w:rsid w:val="008E6B42"/>
    <w:rsid w:val="008E6F34"/>
    <w:rsid w:val="008E71EF"/>
    <w:rsid w:val="008E72B2"/>
    <w:rsid w:val="008F00C0"/>
    <w:rsid w:val="008F033E"/>
    <w:rsid w:val="008F1163"/>
    <w:rsid w:val="008F12EF"/>
    <w:rsid w:val="008F14C7"/>
    <w:rsid w:val="008F1E52"/>
    <w:rsid w:val="008F253B"/>
    <w:rsid w:val="008F531A"/>
    <w:rsid w:val="008F533C"/>
    <w:rsid w:val="008F6270"/>
    <w:rsid w:val="008F6A14"/>
    <w:rsid w:val="008F6A86"/>
    <w:rsid w:val="009008C6"/>
    <w:rsid w:val="00901153"/>
    <w:rsid w:val="009023A7"/>
    <w:rsid w:val="00902880"/>
    <w:rsid w:val="00902EA4"/>
    <w:rsid w:val="009031A9"/>
    <w:rsid w:val="0090421E"/>
    <w:rsid w:val="009046CF"/>
    <w:rsid w:val="00904F0B"/>
    <w:rsid w:val="00910CA5"/>
    <w:rsid w:val="00910F03"/>
    <w:rsid w:val="00913662"/>
    <w:rsid w:val="009157B8"/>
    <w:rsid w:val="00915A6A"/>
    <w:rsid w:val="00916C47"/>
    <w:rsid w:val="009175E9"/>
    <w:rsid w:val="00917C79"/>
    <w:rsid w:val="009215AC"/>
    <w:rsid w:val="009229B7"/>
    <w:rsid w:val="00922CA4"/>
    <w:rsid w:val="00922CB1"/>
    <w:rsid w:val="00922DE2"/>
    <w:rsid w:val="0092319A"/>
    <w:rsid w:val="009236A6"/>
    <w:rsid w:val="0092447A"/>
    <w:rsid w:val="00925324"/>
    <w:rsid w:val="009265C4"/>
    <w:rsid w:val="009303FA"/>
    <w:rsid w:val="00931302"/>
    <w:rsid w:val="009319ED"/>
    <w:rsid w:val="00931ED3"/>
    <w:rsid w:val="00931F16"/>
    <w:rsid w:val="0093248D"/>
    <w:rsid w:val="00935475"/>
    <w:rsid w:val="00936868"/>
    <w:rsid w:val="0093711F"/>
    <w:rsid w:val="00940E58"/>
    <w:rsid w:val="009421E2"/>
    <w:rsid w:val="009424F9"/>
    <w:rsid w:val="009436FF"/>
    <w:rsid w:val="009438EE"/>
    <w:rsid w:val="00944622"/>
    <w:rsid w:val="00944878"/>
    <w:rsid w:val="009449EB"/>
    <w:rsid w:val="00945348"/>
    <w:rsid w:val="009457BC"/>
    <w:rsid w:val="00946744"/>
    <w:rsid w:val="00946FD9"/>
    <w:rsid w:val="00950505"/>
    <w:rsid w:val="00950CAD"/>
    <w:rsid w:val="0095103B"/>
    <w:rsid w:val="009518DA"/>
    <w:rsid w:val="009523A6"/>
    <w:rsid w:val="00953C69"/>
    <w:rsid w:val="0095425E"/>
    <w:rsid w:val="00954C5E"/>
    <w:rsid w:val="009550DE"/>
    <w:rsid w:val="00955BD9"/>
    <w:rsid w:val="00956985"/>
    <w:rsid w:val="009570EA"/>
    <w:rsid w:val="00960163"/>
    <w:rsid w:val="0096077F"/>
    <w:rsid w:val="00960CF4"/>
    <w:rsid w:val="0096115B"/>
    <w:rsid w:val="00961593"/>
    <w:rsid w:val="009617ED"/>
    <w:rsid w:val="00961C08"/>
    <w:rsid w:val="00962FC3"/>
    <w:rsid w:val="009632E4"/>
    <w:rsid w:val="009647BB"/>
    <w:rsid w:val="0096524C"/>
    <w:rsid w:val="00965312"/>
    <w:rsid w:val="00965B5C"/>
    <w:rsid w:val="00966331"/>
    <w:rsid w:val="00967436"/>
    <w:rsid w:val="009703AB"/>
    <w:rsid w:val="0097086A"/>
    <w:rsid w:val="009718AE"/>
    <w:rsid w:val="00971C76"/>
    <w:rsid w:val="009739D3"/>
    <w:rsid w:val="009751EB"/>
    <w:rsid w:val="00976746"/>
    <w:rsid w:val="009767CC"/>
    <w:rsid w:val="00977278"/>
    <w:rsid w:val="009775FB"/>
    <w:rsid w:val="00980DEC"/>
    <w:rsid w:val="00980EAE"/>
    <w:rsid w:val="0098187F"/>
    <w:rsid w:val="00982B07"/>
    <w:rsid w:val="0098320C"/>
    <w:rsid w:val="00983AAD"/>
    <w:rsid w:val="00983CF3"/>
    <w:rsid w:val="00983EF0"/>
    <w:rsid w:val="0098401E"/>
    <w:rsid w:val="009845FD"/>
    <w:rsid w:val="00984603"/>
    <w:rsid w:val="00984925"/>
    <w:rsid w:val="00984A53"/>
    <w:rsid w:val="00985759"/>
    <w:rsid w:val="00985FF3"/>
    <w:rsid w:val="00986021"/>
    <w:rsid w:val="009868B6"/>
    <w:rsid w:val="00987894"/>
    <w:rsid w:val="00987B8E"/>
    <w:rsid w:val="00990835"/>
    <w:rsid w:val="00990BC7"/>
    <w:rsid w:val="0099184D"/>
    <w:rsid w:val="00991901"/>
    <w:rsid w:val="0099247A"/>
    <w:rsid w:val="0099249B"/>
    <w:rsid w:val="009925D4"/>
    <w:rsid w:val="00992711"/>
    <w:rsid w:val="00992DC9"/>
    <w:rsid w:val="009935B2"/>
    <w:rsid w:val="009938B0"/>
    <w:rsid w:val="00996135"/>
    <w:rsid w:val="00996498"/>
    <w:rsid w:val="00996BE2"/>
    <w:rsid w:val="009A03AA"/>
    <w:rsid w:val="009A054A"/>
    <w:rsid w:val="009A12F6"/>
    <w:rsid w:val="009A1AF6"/>
    <w:rsid w:val="009A2A99"/>
    <w:rsid w:val="009A2FA5"/>
    <w:rsid w:val="009A38BF"/>
    <w:rsid w:val="009A3BEE"/>
    <w:rsid w:val="009A3E07"/>
    <w:rsid w:val="009A4914"/>
    <w:rsid w:val="009A592A"/>
    <w:rsid w:val="009A5EA4"/>
    <w:rsid w:val="009A61F6"/>
    <w:rsid w:val="009A6D45"/>
    <w:rsid w:val="009B006A"/>
    <w:rsid w:val="009B09B3"/>
    <w:rsid w:val="009B143A"/>
    <w:rsid w:val="009B2E79"/>
    <w:rsid w:val="009B3BE0"/>
    <w:rsid w:val="009B47FB"/>
    <w:rsid w:val="009B489F"/>
    <w:rsid w:val="009B4FFC"/>
    <w:rsid w:val="009B52BE"/>
    <w:rsid w:val="009B5BD9"/>
    <w:rsid w:val="009B5EE2"/>
    <w:rsid w:val="009B66FF"/>
    <w:rsid w:val="009B6CCA"/>
    <w:rsid w:val="009B7C1D"/>
    <w:rsid w:val="009B7C4F"/>
    <w:rsid w:val="009C0708"/>
    <w:rsid w:val="009C084D"/>
    <w:rsid w:val="009C0AA2"/>
    <w:rsid w:val="009C18B0"/>
    <w:rsid w:val="009C2071"/>
    <w:rsid w:val="009C264F"/>
    <w:rsid w:val="009C2D78"/>
    <w:rsid w:val="009C3B63"/>
    <w:rsid w:val="009C4131"/>
    <w:rsid w:val="009C4F48"/>
    <w:rsid w:val="009C5175"/>
    <w:rsid w:val="009C5E24"/>
    <w:rsid w:val="009C5E3E"/>
    <w:rsid w:val="009C7308"/>
    <w:rsid w:val="009C732A"/>
    <w:rsid w:val="009D01A5"/>
    <w:rsid w:val="009D07B9"/>
    <w:rsid w:val="009D0A5A"/>
    <w:rsid w:val="009D1069"/>
    <w:rsid w:val="009D1DA8"/>
    <w:rsid w:val="009D2470"/>
    <w:rsid w:val="009D2BF2"/>
    <w:rsid w:val="009D6013"/>
    <w:rsid w:val="009D7595"/>
    <w:rsid w:val="009E101E"/>
    <w:rsid w:val="009E1033"/>
    <w:rsid w:val="009E19F3"/>
    <w:rsid w:val="009E2CEC"/>
    <w:rsid w:val="009E351E"/>
    <w:rsid w:val="009E3554"/>
    <w:rsid w:val="009E362A"/>
    <w:rsid w:val="009E442B"/>
    <w:rsid w:val="009E5093"/>
    <w:rsid w:val="009E5485"/>
    <w:rsid w:val="009F0C1C"/>
    <w:rsid w:val="009F105F"/>
    <w:rsid w:val="009F239F"/>
    <w:rsid w:val="009F387E"/>
    <w:rsid w:val="009F3914"/>
    <w:rsid w:val="009F4551"/>
    <w:rsid w:val="009F5AA0"/>
    <w:rsid w:val="009F5F3B"/>
    <w:rsid w:val="009F6125"/>
    <w:rsid w:val="009F77C8"/>
    <w:rsid w:val="00A00226"/>
    <w:rsid w:val="00A0046D"/>
    <w:rsid w:val="00A00D5E"/>
    <w:rsid w:val="00A013D1"/>
    <w:rsid w:val="00A017F0"/>
    <w:rsid w:val="00A024AB"/>
    <w:rsid w:val="00A028A9"/>
    <w:rsid w:val="00A04F2C"/>
    <w:rsid w:val="00A05D82"/>
    <w:rsid w:val="00A05E5E"/>
    <w:rsid w:val="00A072B8"/>
    <w:rsid w:val="00A0740C"/>
    <w:rsid w:val="00A07720"/>
    <w:rsid w:val="00A105F4"/>
    <w:rsid w:val="00A1072E"/>
    <w:rsid w:val="00A109AE"/>
    <w:rsid w:val="00A10C88"/>
    <w:rsid w:val="00A1100C"/>
    <w:rsid w:val="00A11917"/>
    <w:rsid w:val="00A11B08"/>
    <w:rsid w:val="00A128B1"/>
    <w:rsid w:val="00A13285"/>
    <w:rsid w:val="00A13729"/>
    <w:rsid w:val="00A13B58"/>
    <w:rsid w:val="00A13E7E"/>
    <w:rsid w:val="00A14A62"/>
    <w:rsid w:val="00A14A6C"/>
    <w:rsid w:val="00A14A71"/>
    <w:rsid w:val="00A15139"/>
    <w:rsid w:val="00A159AF"/>
    <w:rsid w:val="00A15BC1"/>
    <w:rsid w:val="00A164F7"/>
    <w:rsid w:val="00A16736"/>
    <w:rsid w:val="00A168CD"/>
    <w:rsid w:val="00A16F37"/>
    <w:rsid w:val="00A174DF"/>
    <w:rsid w:val="00A20169"/>
    <w:rsid w:val="00A20867"/>
    <w:rsid w:val="00A20A12"/>
    <w:rsid w:val="00A21471"/>
    <w:rsid w:val="00A22662"/>
    <w:rsid w:val="00A22DE1"/>
    <w:rsid w:val="00A2421D"/>
    <w:rsid w:val="00A24A78"/>
    <w:rsid w:val="00A25A5C"/>
    <w:rsid w:val="00A25F4E"/>
    <w:rsid w:val="00A26462"/>
    <w:rsid w:val="00A3015F"/>
    <w:rsid w:val="00A312FF"/>
    <w:rsid w:val="00A31333"/>
    <w:rsid w:val="00A31DA8"/>
    <w:rsid w:val="00A32277"/>
    <w:rsid w:val="00A325A6"/>
    <w:rsid w:val="00A33230"/>
    <w:rsid w:val="00A33880"/>
    <w:rsid w:val="00A339FC"/>
    <w:rsid w:val="00A33AF9"/>
    <w:rsid w:val="00A34499"/>
    <w:rsid w:val="00A346A0"/>
    <w:rsid w:val="00A34E95"/>
    <w:rsid w:val="00A353F2"/>
    <w:rsid w:val="00A35B23"/>
    <w:rsid w:val="00A363E4"/>
    <w:rsid w:val="00A36CCC"/>
    <w:rsid w:val="00A36FA7"/>
    <w:rsid w:val="00A3717C"/>
    <w:rsid w:val="00A3721B"/>
    <w:rsid w:val="00A40067"/>
    <w:rsid w:val="00A41398"/>
    <w:rsid w:val="00A4149E"/>
    <w:rsid w:val="00A41DA7"/>
    <w:rsid w:val="00A42510"/>
    <w:rsid w:val="00A42E66"/>
    <w:rsid w:val="00A437C8"/>
    <w:rsid w:val="00A44732"/>
    <w:rsid w:val="00A447E2"/>
    <w:rsid w:val="00A4504B"/>
    <w:rsid w:val="00A45384"/>
    <w:rsid w:val="00A45A5E"/>
    <w:rsid w:val="00A45F96"/>
    <w:rsid w:val="00A465BD"/>
    <w:rsid w:val="00A50423"/>
    <w:rsid w:val="00A50955"/>
    <w:rsid w:val="00A51D19"/>
    <w:rsid w:val="00A51D3E"/>
    <w:rsid w:val="00A525A5"/>
    <w:rsid w:val="00A52D8D"/>
    <w:rsid w:val="00A53012"/>
    <w:rsid w:val="00A54344"/>
    <w:rsid w:val="00A55700"/>
    <w:rsid w:val="00A56051"/>
    <w:rsid w:val="00A5615C"/>
    <w:rsid w:val="00A56B51"/>
    <w:rsid w:val="00A57CB6"/>
    <w:rsid w:val="00A60041"/>
    <w:rsid w:val="00A60778"/>
    <w:rsid w:val="00A60CFC"/>
    <w:rsid w:val="00A60E09"/>
    <w:rsid w:val="00A6149D"/>
    <w:rsid w:val="00A61F9F"/>
    <w:rsid w:val="00A62058"/>
    <w:rsid w:val="00A627A5"/>
    <w:rsid w:val="00A628B5"/>
    <w:rsid w:val="00A6430D"/>
    <w:rsid w:val="00A65266"/>
    <w:rsid w:val="00A6550E"/>
    <w:rsid w:val="00A65512"/>
    <w:rsid w:val="00A65B29"/>
    <w:rsid w:val="00A66AEE"/>
    <w:rsid w:val="00A66B15"/>
    <w:rsid w:val="00A66E67"/>
    <w:rsid w:val="00A6704F"/>
    <w:rsid w:val="00A67198"/>
    <w:rsid w:val="00A6722B"/>
    <w:rsid w:val="00A67368"/>
    <w:rsid w:val="00A67CF0"/>
    <w:rsid w:val="00A71740"/>
    <w:rsid w:val="00A72239"/>
    <w:rsid w:val="00A72DCF"/>
    <w:rsid w:val="00A73958"/>
    <w:rsid w:val="00A7429E"/>
    <w:rsid w:val="00A7477A"/>
    <w:rsid w:val="00A770ED"/>
    <w:rsid w:val="00A777CD"/>
    <w:rsid w:val="00A77B47"/>
    <w:rsid w:val="00A77D97"/>
    <w:rsid w:val="00A77E2D"/>
    <w:rsid w:val="00A77EDC"/>
    <w:rsid w:val="00A81752"/>
    <w:rsid w:val="00A820B7"/>
    <w:rsid w:val="00A8407B"/>
    <w:rsid w:val="00A845CA"/>
    <w:rsid w:val="00A8478B"/>
    <w:rsid w:val="00A84DF2"/>
    <w:rsid w:val="00A86E53"/>
    <w:rsid w:val="00A87D49"/>
    <w:rsid w:val="00A9026F"/>
    <w:rsid w:val="00A90C4E"/>
    <w:rsid w:val="00A9238B"/>
    <w:rsid w:val="00A927BF"/>
    <w:rsid w:val="00A92B73"/>
    <w:rsid w:val="00A92C8D"/>
    <w:rsid w:val="00A92ED1"/>
    <w:rsid w:val="00A93025"/>
    <w:rsid w:val="00A93830"/>
    <w:rsid w:val="00A945D4"/>
    <w:rsid w:val="00A94C85"/>
    <w:rsid w:val="00A95ADA"/>
    <w:rsid w:val="00A95E39"/>
    <w:rsid w:val="00A964B0"/>
    <w:rsid w:val="00A968D6"/>
    <w:rsid w:val="00A96CED"/>
    <w:rsid w:val="00A97785"/>
    <w:rsid w:val="00A97A96"/>
    <w:rsid w:val="00AA0F5C"/>
    <w:rsid w:val="00AA1995"/>
    <w:rsid w:val="00AA255C"/>
    <w:rsid w:val="00AA29BE"/>
    <w:rsid w:val="00AA2A8D"/>
    <w:rsid w:val="00AA322A"/>
    <w:rsid w:val="00AA3547"/>
    <w:rsid w:val="00AA381B"/>
    <w:rsid w:val="00AA425E"/>
    <w:rsid w:val="00AA45D1"/>
    <w:rsid w:val="00AA49CA"/>
    <w:rsid w:val="00AA57C8"/>
    <w:rsid w:val="00AA6270"/>
    <w:rsid w:val="00AA775D"/>
    <w:rsid w:val="00AA7B09"/>
    <w:rsid w:val="00AB05EA"/>
    <w:rsid w:val="00AB1394"/>
    <w:rsid w:val="00AB1E66"/>
    <w:rsid w:val="00AB2154"/>
    <w:rsid w:val="00AB2945"/>
    <w:rsid w:val="00AB2D56"/>
    <w:rsid w:val="00AB32B6"/>
    <w:rsid w:val="00AB3364"/>
    <w:rsid w:val="00AB3BA0"/>
    <w:rsid w:val="00AB43DD"/>
    <w:rsid w:val="00AB4CE8"/>
    <w:rsid w:val="00AB58FA"/>
    <w:rsid w:val="00AB774A"/>
    <w:rsid w:val="00AB7A69"/>
    <w:rsid w:val="00AC0813"/>
    <w:rsid w:val="00AC1ACD"/>
    <w:rsid w:val="00AC2207"/>
    <w:rsid w:val="00AC267F"/>
    <w:rsid w:val="00AC2F49"/>
    <w:rsid w:val="00AC39AC"/>
    <w:rsid w:val="00AC434D"/>
    <w:rsid w:val="00AC4AAA"/>
    <w:rsid w:val="00AC4EF8"/>
    <w:rsid w:val="00AC6021"/>
    <w:rsid w:val="00AC60E1"/>
    <w:rsid w:val="00AC69D7"/>
    <w:rsid w:val="00AC6E6C"/>
    <w:rsid w:val="00AC7DD3"/>
    <w:rsid w:val="00AD275D"/>
    <w:rsid w:val="00AD2EF8"/>
    <w:rsid w:val="00AD3048"/>
    <w:rsid w:val="00AD6081"/>
    <w:rsid w:val="00AE05C8"/>
    <w:rsid w:val="00AE10ED"/>
    <w:rsid w:val="00AE2A24"/>
    <w:rsid w:val="00AE2D0B"/>
    <w:rsid w:val="00AE391C"/>
    <w:rsid w:val="00AE3AC6"/>
    <w:rsid w:val="00AE4650"/>
    <w:rsid w:val="00AE56E7"/>
    <w:rsid w:val="00AE5B7F"/>
    <w:rsid w:val="00AE698E"/>
    <w:rsid w:val="00AE7673"/>
    <w:rsid w:val="00AE7CE1"/>
    <w:rsid w:val="00AF08F8"/>
    <w:rsid w:val="00AF09E7"/>
    <w:rsid w:val="00AF0AA6"/>
    <w:rsid w:val="00AF266D"/>
    <w:rsid w:val="00AF27FE"/>
    <w:rsid w:val="00AF2C35"/>
    <w:rsid w:val="00AF2F61"/>
    <w:rsid w:val="00AF2F83"/>
    <w:rsid w:val="00AF33EF"/>
    <w:rsid w:val="00AF3BDA"/>
    <w:rsid w:val="00AF3D4C"/>
    <w:rsid w:val="00AF3E95"/>
    <w:rsid w:val="00AF3FAD"/>
    <w:rsid w:val="00AF5933"/>
    <w:rsid w:val="00AF5A15"/>
    <w:rsid w:val="00AF5FDE"/>
    <w:rsid w:val="00AF62F3"/>
    <w:rsid w:val="00AF65AC"/>
    <w:rsid w:val="00AF6B8A"/>
    <w:rsid w:val="00B0027D"/>
    <w:rsid w:val="00B004E6"/>
    <w:rsid w:val="00B0058C"/>
    <w:rsid w:val="00B01580"/>
    <w:rsid w:val="00B0225A"/>
    <w:rsid w:val="00B025AE"/>
    <w:rsid w:val="00B027FF"/>
    <w:rsid w:val="00B03A12"/>
    <w:rsid w:val="00B040D4"/>
    <w:rsid w:val="00B04279"/>
    <w:rsid w:val="00B0432F"/>
    <w:rsid w:val="00B0533E"/>
    <w:rsid w:val="00B05376"/>
    <w:rsid w:val="00B05D06"/>
    <w:rsid w:val="00B07A9C"/>
    <w:rsid w:val="00B110DE"/>
    <w:rsid w:val="00B12573"/>
    <w:rsid w:val="00B126C1"/>
    <w:rsid w:val="00B12E67"/>
    <w:rsid w:val="00B13076"/>
    <w:rsid w:val="00B131CA"/>
    <w:rsid w:val="00B13935"/>
    <w:rsid w:val="00B13FA5"/>
    <w:rsid w:val="00B147A2"/>
    <w:rsid w:val="00B14A2D"/>
    <w:rsid w:val="00B15A86"/>
    <w:rsid w:val="00B15FB5"/>
    <w:rsid w:val="00B160C4"/>
    <w:rsid w:val="00B16961"/>
    <w:rsid w:val="00B16A80"/>
    <w:rsid w:val="00B1746B"/>
    <w:rsid w:val="00B17F73"/>
    <w:rsid w:val="00B202DC"/>
    <w:rsid w:val="00B217B8"/>
    <w:rsid w:val="00B217CA"/>
    <w:rsid w:val="00B224B0"/>
    <w:rsid w:val="00B2278E"/>
    <w:rsid w:val="00B235B2"/>
    <w:rsid w:val="00B23A73"/>
    <w:rsid w:val="00B23E0B"/>
    <w:rsid w:val="00B23F23"/>
    <w:rsid w:val="00B241C6"/>
    <w:rsid w:val="00B2490C"/>
    <w:rsid w:val="00B25F6D"/>
    <w:rsid w:val="00B26B6E"/>
    <w:rsid w:val="00B26ED7"/>
    <w:rsid w:val="00B27DF9"/>
    <w:rsid w:val="00B30135"/>
    <w:rsid w:val="00B30B7A"/>
    <w:rsid w:val="00B31C8B"/>
    <w:rsid w:val="00B32201"/>
    <w:rsid w:val="00B3268C"/>
    <w:rsid w:val="00B33EA9"/>
    <w:rsid w:val="00B3555A"/>
    <w:rsid w:val="00B37504"/>
    <w:rsid w:val="00B378B3"/>
    <w:rsid w:val="00B402A9"/>
    <w:rsid w:val="00B41A9D"/>
    <w:rsid w:val="00B4260C"/>
    <w:rsid w:val="00B43004"/>
    <w:rsid w:val="00B4315B"/>
    <w:rsid w:val="00B43789"/>
    <w:rsid w:val="00B43C2D"/>
    <w:rsid w:val="00B43C67"/>
    <w:rsid w:val="00B43E57"/>
    <w:rsid w:val="00B4438B"/>
    <w:rsid w:val="00B4526A"/>
    <w:rsid w:val="00B459B5"/>
    <w:rsid w:val="00B45C08"/>
    <w:rsid w:val="00B45CA8"/>
    <w:rsid w:val="00B45D54"/>
    <w:rsid w:val="00B45DD6"/>
    <w:rsid w:val="00B46B23"/>
    <w:rsid w:val="00B470BC"/>
    <w:rsid w:val="00B4714F"/>
    <w:rsid w:val="00B47EEA"/>
    <w:rsid w:val="00B50B85"/>
    <w:rsid w:val="00B50D1D"/>
    <w:rsid w:val="00B5155C"/>
    <w:rsid w:val="00B52F19"/>
    <w:rsid w:val="00B549FD"/>
    <w:rsid w:val="00B5509D"/>
    <w:rsid w:val="00B55D64"/>
    <w:rsid w:val="00B5615D"/>
    <w:rsid w:val="00B573E4"/>
    <w:rsid w:val="00B577FF"/>
    <w:rsid w:val="00B60F0E"/>
    <w:rsid w:val="00B60F4C"/>
    <w:rsid w:val="00B621C7"/>
    <w:rsid w:val="00B637E8"/>
    <w:rsid w:val="00B65114"/>
    <w:rsid w:val="00B65D7A"/>
    <w:rsid w:val="00B6698A"/>
    <w:rsid w:val="00B6702B"/>
    <w:rsid w:val="00B67EC9"/>
    <w:rsid w:val="00B703A6"/>
    <w:rsid w:val="00B70519"/>
    <w:rsid w:val="00B70822"/>
    <w:rsid w:val="00B713D0"/>
    <w:rsid w:val="00B71879"/>
    <w:rsid w:val="00B71A5C"/>
    <w:rsid w:val="00B72BD4"/>
    <w:rsid w:val="00B73018"/>
    <w:rsid w:val="00B73666"/>
    <w:rsid w:val="00B73BD8"/>
    <w:rsid w:val="00B7526A"/>
    <w:rsid w:val="00B755CF"/>
    <w:rsid w:val="00B76070"/>
    <w:rsid w:val="00B765CC"/>
    <w:rsid w:val="00B76E33"/>
    <w:rsid w:val="00B777C0"/>
    <w:rsid w:val="00B77B40"/>
    <w:rsid w:val="00B80307"/>
    <w:rsid w:val="00B8030E"/>
    <w:rsid w:val="00B8052A"/>
    <w:rsid w:val="00B81F24"/>
    <w:rsid w:val="00B828C2"/>
    <w:rsid w:val="00B8302B"/>
    <w:rsid w:val="00B83235"/>
    <w:rsid w:val="00B8345E"/>
    <w:rsid w:val="00B83A36"/>
    <w:rsid w:val="00B8461C"/>
    <w:rsid w:val="00B84DB0"/>
    <w:rsid w:val="00B850A4"/>
    <w:rsid w:val="00B87132"/>
    <w:rsid w:val="00B8792D"/>
    <w:rsid w:val="00B87EAF"/>
    <w:rsid w:val="00B916A8"/>
    <w:rsid w:val="00B92487"/>
    <w:rsid w:val="00B92CE8"/>
    <w:rsid w:val="00B933D1"/>
    <w:rsid w:val="00B93972"/>
    <w:rsid w:val="00B93B17"/>
    <w:rsid w:val="00B93DB8"/>
    <w:rsid w:val="00B9421E"/>
    <w:rsid w:val="00B95A03"/>
    <w:rsid w:val="00B97266"/>
    <w:rsid w:val="00BA04A8"/>
    <w:rsid w:val="00BA0736"/>
    <w:rsid w:val="00BA09C6"/>
    <w:rsid w:val="00BA0B40"/>
    <w:rsid w:val="00BA14D7"/>
    <w:rsid w:val="00BA1ABC"/>
    <w:rsid w:val="00BA1B85"/>
    <w:rsid w:val="00BA24C8"/>
    <w:rsid w:val="00BA28E6"/>
    <w:rsid w:val="00BA3010"/>
    <w:rsid w:val="00BA3A29"/>
    <w:rsid w:val="00BA4103"/>
    <w:rsid w:val="00BA4F0B"/>
    <w:rsid w:val="00BA5006"/>
    <w:rsid w:val="00BA542A"/>
    <w:rsid w:val="00BA579B"/>
    <w:rsid w:val="00BA593B"/>
    <w:rsid w:val="00BA739E"/>
    <w:rsid w:val="00BA73A1"/>
    <w:rsid w:val="00BA7FAD"/>
    <w:rsid w:val="00BB02FD"/>
    <w:rsid w:val="00BB0D46"/>
    <w:rsid w:val="00BB1BA1"/>
    <w:rsid w:val="00BB2363"/>
    <w:rsid w:val="00BB2674"/>
    <w:rsid w:val="00BB27B9"/>
    <w:rsid w:val="00BB29B4"/>
    <w:rsid w:val="00BB3906"/>
    <w:rsid w:val="00BB46BE"/>
    <w:rsid w:val="00BB5250"/>
    <w:rsid w:val="00BB58C0"/>
    <w:rsid w:val="00BB634B"/>
    <w:rsid w:val="00BB6527"/>
    <w:rsid w:val="00BC269A"/>
    <w:rsid w:val="00BC3966"/>
    <w:rsid w:val="00BC3BD3"/>
    <w:rsid w:val="00BC3DF0"/>
    <w:rsid w:val="00BC45D1"/>
    <w:rsid w:val="00BC49F6"/>
    <w:rsid w:val="00BC58E9"/>
    <w:rsid w:val="00BC59C6"/>
    <w:rsid w:val="00BC5B8C"/>
    <w:rsid w:val="00BC5FEB"/>
    <w:rsid w:val="00BC641B"/>
    <w:rsid w:val="00BC6C9E"/>
    <w:rsid w:val="00BC7237"/>
    <w:rsid w:val="00BC7A97"/>
    <w:rsid w:val="00BD0381"/>
    <w:rsid w:val="00BD0D69"/>
    <w:rsid w:val="00BD221E"/>
    <w:rsid w:val="00BD2BC5"/>
    <w:rsid w:val="00BD2BC8"/>
    <w:rsid w:val="00BD2CFE"/>
    <w:rsid w:val="00BD342E"/>
    <w:rsid w:val="00BD3596"/>
    <w:rsid w:val="00BD3647"/>
    <w:rsid w:val="00BD36CD"/>
    <w:rsid w:val="00BD3C32"/>
    <w:rsid w:val="00BD47E3"/>
    <w:rsid w:val="00BD5446"/>
    <w:rsid w:val="00BD5DAE"/>
    <w:rsid w:val="00BD6254"/>
    <w:rsid w:val="00BD669C"/>
    <w:rsid w:val="00BD6ADD"/>
    <w:rsid w:val="00BD6B18"/>
    <w:rsid w:val="00BD6C28"/>
    <w:rsid w:val="00BD79D5"/>
    <w:rsid w:val="00BE469F"/>
    <w:rsid w:val="00BE4D1D"/>
    <w:rsid w:val="00BE4ED3"/>
    <w:rsid w:val="00BE54E2"/>
    <w:rsid w:val="00BE619B"/>
    <w:rsid w:val="00BE682E"/>
    <w:rsid w:val="00BE6C75"/>
    <w:rsid w:val="00BE715D"/>
    <w:rsid w:val="00BE72D5"/>
    <w:rsid w:val="00BE770B"/>
    <w:rsid w:val="00BF015E"/>
    <w:rsid w:val="00BF0ABB"/>
    <w:rsid w:val="00BF1268"/>
    <w:rsid w:val="00BF2854"/>
    <w:rsid w:val="00BF2C3F"/>
    <w:rsid w:val="00BF4151"/>
    <w:rsid w:val="00BF42B5"/>
    <w:rsid w:val="00BF4792"/>
    <w:rsid w:val="00BF4BE2"/>
    <w:rsid w:val="00BF5A32"/>
    <w:rsid w:val="00BF5A62"/>
    <w:rsid w:val="00BF6765"/>
    <w:rsid w:val="00BF6A02"/>
    <w:rsid w:val="00C0165F"/>
    <w:rsid w:val="00C01BB9"/>
    <w:rsid w:val="00C01E1F"/>
    <w:rsid w:val="00C02601"/>
    <w:rsid w:val="00C04E0C"/>
    <w:rsid w:val="00C0526B"/>
    <w:rsid w:val="00C05343"/>
    <w:rsid w:val="00C05A48"/>
    <w:rsid w:val="00C06142"/>
    <w:rsid w:val="00C06B4D"/>
    <w:rsid w:val="00C06EE0"/>
    <w:rsid w:val="00C07018"/>
    <w:rsid w:val="00C0708E"/>
    <w:rsid w:val="00C109EC"/>
    <w:rsid w:val="00C10E09"/>
    <w:rsid w:val="00C1101F"/>
    <w:rsid w:val="00C11444"/>
    <w:rsid w:val="00C12B59"/>
    <w:rsid w:val="00C135F4"/>
    <w:rsid w:val="00C15616"/>
    <w:rsid w:val="00C16857"/>
    <w:rsid w:val="00C169D5"/>
    <w:rsid w:val="00C16C32"/>
    <w:rsid w:val="00C17F75"/>
    <w:rsid w:val="00C20153"/>
    <w:rsid w:val="00C20399"/>
    <w:rsid w:val="00C2039B"/>
    <w:rsid w:val="00C210A2"/>
    <w:rsid w:val="00C21A7E"/>
    <w:rsid w:val="00C223D2"/>
    <w:rsid w:val="00C244E4"/>
    <w:rsid w:val="00C251EA"/>
    <w:rsid w:val="00C253B5"/>
    <w:rsid w:val="00C25403"/>
    <w:rsid w:val="00C2559B"/>
    <w:rsid w:val="00C25EA2"/>
    <w:rsid w:val="00C25F19"/>
    <w:rsid w:val="00C26157"/>
    <w:rsid w:val="00C2738D"/>
    <w:rsid w:val="00C277D7"/>
    <w:rsid w:val="00C27D16"/>
    <w:rsid w:val="00C32895"/>
    <w:rsid w:val="00C332BC"/>
    <w:rsid w:val="00C33AFE"/>
    <w:rsid w:val="00C34B17"/>
    <w:rsid w:val="00C34C8F"/>
    <w:rsid w:val="00C352C5"/>
    <w:rsid w:val="00C35873"/>
    <w:rsid w:val="00C35919"/>
    <w:rsid w:val="00C36E32"/>
    <w:rsid w:val="00C4005B"/>
    <w:rsid w:val="00C4022E"/>
    <w:rsid w:val="00C40BD7"/>
    <w:rsid w:val="00C40BE1"/>
    <w:rsid w:val="00C41092"/>
    <w:rsid w:val="00C41846"/>
    <w:rsid w:val="00C4186D"/>
    <w:rsid w:val="00C43239"/>
    <w:rsid w:val="00C43B08"/>
    <w:rsid w:val="00C43B64"/>
    <w:rsid w:val="00C442DD"/>
    <w:rsid w:val="00C45253"/>
    <w:rsid w:val="00C46129"/>
    <w:rsid w:val="00C467EE"/>
    <w:rsid w:val="00C47378"/>
    <w:rsid w:val="00C47949"/>
    <w:rsid w:val="00C47EA3"/>
    <w:rsid w:val="00C50D99"/>
    <w:rsid w:val="00C512A1"/>
    <w:rsid w:val="00C519E1"/>
    <w:rsid w:val="00C52125"/>
    <w:rsid w:val="00C53E63"/>
    <w:rsid w:val="00C549D7"/>
    <w:rsid w:val="00C55B01"/>
    <w:rsid w:val="00C55C3A"/>
    <w:rsid w:val="00C561DB"/>
    <w:rsid w:val="00C56D3A"/>
    <w:rsid w:val="00C56E39"/>
    <w:rsid w:val="00C57957"/>
    <w:rsid w:val="00C60137"/>
    <w:rsid w:val="00C60267"/>
    <w:rsid w:val="00C604AF"/>
    <w:rsid w:val="00C608DF"/>
    <w:rsid w:val="00C6174F"/>
    <w:rsid w:val="00C61F61"/>
    <w:rsid w:val="00C62224"/>
    <w:rsid w:val="00C631F3"/>
    <w:rsid w:val="00C63532"/>
    <w:rsid w:val="00C655E4"/>
    <w:rsid w:val="00C658FD"/>
    <w:rsid w:val="00C67103"/>
    <w:rsid w:val="00C67632"/>
    <w:rsid w:val="00C70348"/>
    <w:rsid w:val="00C70380"/>
    <w:rsid w:val="00C70DD1"/>
    <w:rsid w:val="00C7103F"/>
    <w:rsid w:val="00C72BA1"/>
    <w:rsid w:val="00C72DCA"/>
    <w:rsid w:val="00C73019"/>
    <w:rsid w:val="00C73F15"/>
    <w:rsid w:val="00C74E26"/>
    <w:rsid w:val="00C75767"/>
    <w:rsid w:val="00C75830"/>
    <w:rsid w:val="00C75937"/>
    <w:rsid w:val="00C75A2D"/>
    <w:rsid w:val="00C76B6D"/>
    <w:rsid w:val="00C7701F"/>
    <w:rsid w:val="00C77A8C"/>
    <w:rsid w:val="00C77FFB"/>
    <w:rsid w:val="00C801B2"/>
    <w:rsid w:val="00C80B16"/>
    <w:rsid w:val="00C819C1"/>
    <w:rsid w:val="00C81C02"/>
    <w:rsid w:val="00C81E01"/>
    <w:rsid w:val="00C81F5D"/>
    <w:rsid w:val="00C83FB5"/>
    <w:rsid w:val="00C84F30"/>
    <w:rsid w:val="00C84FF3"/>
    <w:rsid w:val="00C8561E"/>
    <w:rsid w:val="00C85A86"/>
    <w:rsid w:val="00C863F2"/>
    <w:rsid w:val="00C864F2"/>
    <w:rsid w:val="00C86579"/>
    <w:rsid w:val="00C86AA8"/>
    <w:rsid w:val="00C86B24"/>
    <w:rsid w:val="00C86C6B"/>
    <w:rsid w:val="00C86D6E"/>
    <w:rsid w:val="00C87DD3"/>
    <w:rsid w:val="00C902C6"/>
    <w:rsid w:val="00C90669"/>
    <w:rsid w:val="00C91FC5"/>
    <w:rsid w:val="00C92392"/>
    <w:rsid w:val="00C931F3"/>
    <w:rsid w:val="00C932D5"/>
    <w:rsid w:val="00C93505"/>
    <w:rsid w:val="00C93A3F"/>
    <w:rsid w:val="00C9405D"/>
    <w:rsid w:val="00C94B58"/>
    <w:rsid w:val="00C955BE"/>
    <w:rsid w:val="00C95727"/>
    <w:rsid w:val="00C96ACD"/>
    <w:rsid w:val="00C972BE"/>
    <w:rsid w:val="00C9749A"/>
    <w:rsid w:val="00C9771A"/>
    <w:rsid w:val="00C9778F"/>
    <w:rsid w:val="00CA00D9"/>
    <w:rsid w:val="00CA06C4"/>
    <w:rsid w:val="00CA10FA"/>
    <w:rsid w:val="00CA19E7"/>
    <w:rsid w:val="00CA1C55"/>
    <w:rsid w:val="00CA27CD"/>
    <w:rsid w:val="00CA2EBD"/>
    <w:rsid w:val="00CA318B"/>
    <w:rsid w:val="00CA3552"/>
    <w:rsid w:val="00CA4B35"/>
    <w:rsid w:val="00CA5701"/>
    <w:rsid w:val="00CA5ACB"/>
    <w:rsid w:val="00CA73CB"/>
    <w:rsid w:val="00CA7835"/>
    <w:rsid w:val="00CB0085"/>
    <w:rsid w:val="00CB0BC9"/>
    <w:rsid w:val="00CB122F"/>
    <w:rsid w:val="00CB1498"/>
    <w:rsid w:val="00CB14FA"/>
    <w:rsid w:val="00CB2564"/>
    <w:rsid w:val="00CB2F25"/>
    <w:rsid w:val="00CB3141"/>
    <w:rsid w:val="00CB4830"/>
    <w:rsid w:val="00CB4E75"/>
    <w:rsid w:val="00CB572F"/>
    <w:rsid w:val="00CB6951"/>
    <w:rsid w:val="00CB6C3C"/>
    <w:rsid w:val="00CB7046"/>
    <w:rsid w:val="00CB7790"/>
    <w:rsid w:val="00CC045F"/>
    <w:rsid w:val="00CC0E7C"/>
    <w:rsid w:val="00CC1CAD"/>
    <w:rsid w:val="00CC36D6"/>
    <w:rsid w:val="00CC3BDB"/>
    <w:rsid w:val="00CC3F78"/>
    <w:rsid w:val="00CC4209"/>
    <w:rsid w:val="00CC5E10"/>
    <w:rsid w:val="00CD001E"/>
    <w:rsid w:val="00CD091F"/>
    <w:rsid w:val="00CD23CD"/>
    <w:rsid w:val="00CD23DB"/>
    <w:rsid w:val="00CD3628"/>
    <w:rsid w:val="00CD3DA3"/>
    <w:rsid w:val="00CD3F87"/>
    <w:rsid w:val="00CD441A"/>
    <w:rsid w:val="00CD4BCB"/>
    <w:rsid w:val="00CD4C97"/>
    <w:rsid w:val="00CD4ED2"/>
    <w:rsid w:val="00CD521E"/>
    <w:rsid w:val="00CD581B"/>
    <w:rsid w:val="00CD5C07"/>
    <w:rsid w:val="00CD7572"/>
    <w:rsid w:val="00CD7DE5"/>
    <w:rsid w:val="00CE12B5"/>
    <w:rsid w:val="00CE12EB"/>
    <w:rsid w:val="00CE1E8D"/>
    <w:rsid w:val="00CE21AE"/>
    <w:rsid w:val="00CE230F"/>
    <w:rsid w:val="00CE350E"/>
    <w:rsid w:val="00CE425E"/>
    <w:rsid w:val="00CE4D5C"/>
    <w:rsid w:val="00CE5B89"/>
    <w:rsid w:val="00CE5D36"/>
    <w:rsid w:val="00CE6146"/>
    <w:rsid w:val="00CE7CA0"/>
    <w:rsid w:val="00CE7D70"/>
    <w:rsid w:val="00CF0096"/>
    <w:rsid w:val="00CF0551"/>
    <w:rsid w:val="00CF06DE"/>
    <w:rsid w:val="00CF12E9"/>
    <w:rsid w:val="00CF22A0"/>
    <w:rsid w:val="00CF285E"/>
    <w:rsid w:val="00CF40F7"/>
    <w:rsid w:val="00CF441A"/>
    <w:rsid w:val="00CF4E69"/>
    <w:rsid w:val="00CF50F8"/>
    <w:rsid w:val="00CF62A2"/>
    <w:rsid w:val="00CF6407"/>
    <w:rsid w:val="00CF706E"/>
    <w:rsid w:val="00CF70C0"/>
    <w:rsid w:val="00CF7E71"/>
    <w:rsid w:val="00D00FAE"/>
    <w:rsid w:val="00D01185"/>
    <w:rsid w:val="00D01A6D"/>
    <w:rsid w:val="00D02552"/>
    <w:rsid w:val="00D028D0"/>
    <w:rsid w:val="00D02CBD"/>
    <w:rsid w:val="00D04B1E"/>
    <w:rsid w:val="00D04D21"/>
    <w:rsid w:val="00D064A9"/>
    <w:rsid w:val="00D06764"/>
    <w:rsid w:val="00D0679E"/>
    <w:rsid w:val="00D073BD"/>
    <w:rsid w:val="00D07E79"/>
    <w:rsid w:val="00D101C1"/>
    <w:rsid w:val="00D105F0"/>
    <w:rsid w:val="00D1138F"/>
    <w:rsid w:val="00D11851"/>
    <w:rsid w:val="00D11A03"/>
    <w:rsid w:val="00D12048"/>
    <w:rsid w:val="00D12613"/>
    <w:rsid w:val="00D128E4"/>
    <w:rsid w:val="00D1377C"/>
    <w:rsid w:val="00D14501"/>
    <w:rsid w:val="00D14F9E"/>
    <w:rsid w:val="00D1534C"/>
    <w:rsid w:val="00D16F1F"/>
    <w:rsid w:val="00D1740E"/>
    <w:rsid w:val="00D1782A"/>
    <w:rsid w:val="00D20776"/>
    <w:rsid w:val="00D2163F"/>
    <w:rsid w:val="00D216B5"/>
    <w:rsid w:val="00D221C7"/>
    <w:rsid w:val="00D22B1C"/>
    <w:rsid w:val="00D23539"/>
    <w:rsid w:val="00D23A02"/>
    <w:rsid w:val="00D23F24"/>
    <w:rsid w:val="00D24795"/>
    <w:rsid w:val="00D25D19"/>
    <w:rsid w:val="00D27139"/>
    <w:rsid w:val="00D27C73"/>
    <w:rsid w:val="00D30561"/>
    <w:rsid w:val="00D30D3D"/>
    <w:rsid w:val="00D314D5"/>
    <w:rsid w:val="00D3179B"/>
    <w:rsid w:val="00D31C9E"/>
    <w:rsid w:val="00D326E5"/>
    <w:rsid w:val="00D3284F"/>
    <w:rsid w:val="00D32E1E"/>
    <w:rsid w:val="00D3319C"/>
    <w:rsid w:val="00D33588"/>
    <w:rsid w:val="00D34394"/>
    <w:rsid w:val="00D34B56"/>
    <w:rsid w:val="00D35569"/>
    <w:rsid w:val="00D42276"/>
    <w:rsid w:val="00D42D25"/>
    <w:rsid w:val="00D432D9"/>
    <w:rsid w:val="00D43B81"/>
    <w:rsid w:val="00D44196"/>
    <w:rsid w:val="00D44394"/>
    <w:rsid w:val="00D4469B"/>
    <w:rsid w:val="00D4582E"/>
    <w:rsid w:val="00D46D24"/>
    <w:rsid w:val="00D46E82"/>
    <w:rsid w:val="00D5162F"/>
    <w:rsid w:val="00D5192C"/>
    <w:rsid w:val="00D5345E"/>
    <w:rsid w:val="00D54EE0"/>
    <w:rsid w:val="00D55554"/>
    <w:rsid w:val="00D558A6"/>
    <w:rsid w:val="00D55E32"/>
    <w:rsid w:val="00D5622F"/>
    <w:rsid w:val="00D5767D"/>
    <w:rsid w:val="00D577B4"/>
    <w:rsid w:val="00D577ED"/>
    <w:rsid w:val="00D604B9"/>
    <w:rsid w:val="00D61A30"/>
    <w:rsid w:val="00D61F58"/>
    <w:rsid w:val="00D644FC"/>
    <w:rsid w:val="00D6466E"/>
    <w:rsid w:val="00D650B1"/>
    <w:rsid w:val="00D65B84"/>
    <w:rsid w:val="00D667FC"/>
    <w:rsid w:val="00D66A33"/>
    <w:rsid w:val="00D673D7"/>
    <w:rsid w:val="00D6788A"/>
    <w:rsid w:val="00D732D8"/>
    <w:rsid w:val="00D73801"/>
    <w:rsid w:val="00D73D53"/>
    <w:rsid w:val="00D73EE5"/>
    <w:rsid w:val="00D73FA8"/>
    <w:rsid w:val="00D7434F"/>
    <w:rsid w:val="00D766AF"/>
    <w:rsid w:val="00D7681F"/>
    <w:rsid w:val="00D76AA2"/>
    <w:rsid w:val="00D77B54"/>
    <w:rsid w:val="00D80620"/>
    <w:rsid w:val="00D80B7F"/>
    <w:rsid w:val="00D8116A"/>
    <w:rsid w:val="00D814A2"/>
    <w:rsid w:val="00D8186A"/>
    <w:rsid w:val="00D823F3"/>
    <w:rsid w:val="00D8290B"/>
    <w:rsid w:val="00D82CB0"/>
    <w:rsid w:val="00D83141"/>
    <w:rsid w:val="00D83A31"/>
    <w:rsid w:val="00D84538"/>
    <w:rsid w:val="00D8477A"/>
    <w:rsid w:val="00D84D8B"/>
    <w:rsid w:val="00D857ED"/>
    <w:rsid w:val="00D85EF0"/>
    <w:rsid w:val="00D86C00"/>
    <w:rsid w:val="00D8737B"/>
    <w:rsid w:val="00D8749C"/>
    <w:rsid w:val="00D87B0F"/>
    <w:rsid w:val="00D87B3D"/>
    <w:rsid w:val="00D9119C"/>
    <w:rsid w:val="00D91C34"/>
    <w:rsid w:val="00D91D9C"/>
    <w:rsid w:val="00D91F81"/>
    <w:rsid w:val="00D92388"/>
    <w:rsid w:val="00D92DEE"/>
    <w:rsid w:val="00D93A49"/>
    <w:rsid w:val="00D93C5B"/>
    <w:rsid w:val="00D958AD"/>
    <w:rsid w:val="00D9608D"/>
    <w:rsid w:val="00D9661A"/>
    <w:rsid w:val="00DA026A"/>
    <w:rsid w:val="00DA04B6"/>
    <w:rsid w:val="00DA04E0"/>
    <w:rsid w:val="00DA136A"/>
    <w:rsid w:val="00DA16C1"/>
    <w:rsid w:val="00DA1D4B"/>
    <w:rsid w:val="00DA2162"/>
    <w:rsid w:val="00DA2789"/>
    <w:rsid w:val="00DA3D42"/>
    <w:rsid w:val="00DA5441"/>
    <w:rsid w:val="00DA5F95"/>
    <w:rsid w:val="00DA6AA9"/>
    <w:rsid w:val="00DB2643"/>
    <w:rsid w:val="00DB2902"/>
    <w:rsid w:val="00DB3190"/>
    <w:rsid w:val="00DB48A7"/>
    <w:rsid w:val="00DB5164"/>
    <w:rsid w:val="00DB6400"/>
    <w:rsid w:val="00DB6776"/>
    <w:rsid w:val="00DB7DBC"/>
    <w:rsid w:val="00DC06E2"/>
    <w:rsid w:val="00DC0AC2"/>
    <w:rsid w:val="00DC0C86"/>
    <w:rsid w:val="00DC0F7C"/>
    <w:rsid w:val="00DC1EF5"/>
    <w:rsid w:val="00DC2029"/>
    <w:rsid w:val="00DC24CE"/>
    <w:rsid w:val="00DC2E0E"/>
    <w:rsid w:val="00DC36AC"/>
    <w:rsid w:val="00DC3D04"/>
    <w:rsid w:val="00DC40F4"/>
    <w:rsid w:val="00DC4B1C"/>
    <w:rsid w:val="00DC4B68"/>
    <w:rsid w:val="00DC5A08"/>
    <w:rsid w:val="00DC69A2"/>
    <w:rsid w:val="00DC70E6"/>
    <w:rsid w:val="00DC78AC"/>
    <w:rsid w:val="00DC7C81"/>
    <w:rsid w:val="00DD03F8"/>
    <w:rsid w:val="00DD06A6"/>
    <w:rsid w:val="00DD0805"/>
    <w:rsid w:val="00DD0DE1"/>
    <w:rsid w:val="00DD1379"/>
    <w:rsid w:val="00DD1CA8"/>
    <w:rsid w:val="00DD36A0"/>
    <w:rsid w:val="00DD3BA8"/>
    <w:rsid w:val="00DD3E7A"/>
    <w:rsid w:val="00DD4C9F"/>
    <w:rsid w:val="00DD60B4"/>
    <w:rsid w:val="00DD67A8"/>
    <w:rsid w:val="00DD77D3"/>
    <w:rsid w:val="00DD7B27"/>
    <w:rsid w:val="00DE07E3"/>
    <w:rsid w:val="00DE2122"/>
    <w:rsid w:val="00DE2D0B"/>
    <w:rsid w:val="00DE3D6F"/>
    <w:rsid w:val="00DE4AAC"/>
    <w:rsid w:val="00DE4B52"/>
    <w:rsid w:val="00DE5672"/>
    <w:rsid w:val="00DE6037"/>
    <w:rsid w:val="00DE7837"/>
    <w:rsid w:val="00DF009D"/>
    <w:rsid w:val="00DF0901"/>
    <w:rsid w:val="00DF18BA"/>
    <w:rsid w:val="00DF2B80"/>
    <w:rsid w:val="00DF4242"/>
    <w:rsid w:val="00DF4D44"/>
    <w:rsid w:val="00DF503B"/>
    <w:rsid w:val="00DF54FC"/>
    <w:rsid w:val="00DF5ACA"/>
    <w:rsid w:val="00DF64D6"/>
    <w:rsid w:val="00DF6B3C"/>
    <w:rsid w:val="00DF719E"/>
    <w:rsid w:val="00DF72E2"/>
    <w:rsid w:val="00DF7791"/>
    <w:rsid w:val="00E00DBD"/>
    <w:rsid w:val="00E012A0"/>
    <w:rsid w:val="00E013B2"/>
    <w:rsid w:val="00E01BAD"/>
    <w:rsid w:val="00E022BF"/>
    <w:rsid w:val="00E02E43"/>
    <w:rsid w:val="00E04074"/>
    <w:rsid w:val="00E05107"/>
    <w:rsid w:val="00E06E7F"/>
    <w:rsid w:val="00E076BB"/>
    <w:rsid w:val="00E100D4"/>
    <w:rsid w:val="00E10629"/>
    <w:rsid w:val="00E107C3"/>
    <w:rsid w:val="00E112DB"/>
    <w:rsid w:val="00E1142E"/>
    <w:rsid w:val="00E11D61"/>
    <w:rsid w:val="00E1288A"/>
    <w:rsid w:val="00E12A67"/>
    <w:rsid w:val="00E12D84"/>
    <w:rsid w:val="00E12E67"/>
    <w:rsid w:val="00E133F2"/>
    <w:rsid w:val="00E1476B"/>
    <w:rsid w:val="00E15891"/>
    <w:rsid w:val="00E167CA"/>
    <w:rsid w:val="00E17ACA"/>
    <w:rsid w:val="00E17B26"/>
    <w:rsid w:val="00E17E87"/>
    <w:rsid w:val="00E20071"/>
    <w:rsid w:val="00E203C4"/>
    <w:rsid w:val="00E207A1"/>
    <w:rsid w:val="00E2080B"/>
    <w:rsid w:val="00E21FB9"/>
    <w:rsid w:val="00E224DE"/>
    <w:rsid w:val="00E22CE4"/>
    <w:rsid w:val="00E2301F"/>
    <w:rsid w:val="00E23EA4"/>
    <w:rsid w:val="00E24458"/>
    <w:rsid w:val="00E24FBD"/>
    <w:rsid w:val="00E26071"/>
    <w:rsid w:val="00E26EB2"/>
    <w:rsid w:val="00E27378"/>
    <w:rsid w:val="00E27534"/>
    <w:rsid w:val="00E2779B"/>
    <w:rsid w:val="00E27989"/>
    <w:rsid w:val="00E279CD"/>
    <w:rsid w:val="00E30570"/>
    <w:rsid w:val="00E30808"/>
    <w:rsid w:val="00E30F37"/>
    <w:rsid w:val="00E31022"/>
    <w:rsid w:val="00E3139B"/>
    <w:rsid w:val="00E31F86"/>
    <w:rsid w:val="00E32BC9"/>
    <w:rsid w:val="00E32C42"/>
    <w:rsid w:val="00E32C6D"/>
    <w:rsid w:val="00E33C08"/>
    <w:rsid w:val="00E3784A"/>
    <w:rsid w:val="00E37879"/>
    <w:rsid w:val="00E37CF9"/>
    <w:rsid w:val="00E37F47"/>
    <w:rsid w:val="00E40AB9"/>
    <w:rsid w:val="00E40E92"/>
    <w:rsid w:val="00E41001"/>
    <w:rsid w:val="00E4183F"/>
    <w:rsid w:val="00E42258"/>
    <w:rsid w:val="00E426A8"/>
    <w:rsid w:val="00E4290F"/>
    <w:rsid w:val="00E4297E"/>
    <w:rsid w:val="00E43D1C"/>
    <w:rsid w:val="00E448C3"/>
    <w:rsid w:val="00E45AA2"/>
    <w:rsid w:val="00E45AEB"/>
    <w:rsid w:val="00E4695A"/>
    <w:rsid w:val="00E46D92"/>
    <w:rsid w:val="00E50D9C"/>
    <w:rsid w:val="00E519AC"/>
    <w:rsid w:val="00E519F5"/>
    <w:rsid w:val="00E51FFD"/>
    <w:rsid w:val="00E523E3"/>
    <w:rsid w:val="00E5243D"/>
    <w:rsid w:val="00E52E5A"/>
    <w:rsid w:val="00E53578"/>
    <w:rsid w:val="00E5447C"/>
    <w:rsid w:val="00E54DE8"/>
    <w:rsid w:val="00E54F07"/>
    <w:rsid w:val="00E5513E"/>
    <w:rsid w:val="00E55EBF"/>
    <w:rsid w:val="00E565A9"/>
    <w:rsid w:val="00E566E8"/>
    <w:rsid w:val="00E56B12"/>
    <w:rsid w:val="00E57054"/>
    <w:rsid w:val="00E6040B"/>
    <w:rsid w:val="00E615CD"/>
    <w:rsid w:val="00E6164F"/>
    <w:rsid w:val="00E617EF"/>
    <w:rsid w:val="00E61D8B"/>
    <w:rsid w:val="00E6335D"/>
    <w:rsid w:val="00E63616"/>
    <w:rsid w:val="00E63C98"/>
    <w:rsid w:val="00E640CA"/>
    <w:rsid w:val="00E6417A"/>
    <w:rsid w:val="00E647F8"/>
    <w:rsid w:val="00E64947"/>
    <w:rsid w:val="00E655BA"/>
    <w:rsid w:val="00E65C5A"/>
    <w:rsid w:val="00E66144"/>
    <w:rsid w:val="00E67394"/>
    <w:rsid w:val="00E6789C"/>
    <w:rsid w:val="00E678BA"/>
    <w:rsid w:val="00E679EB"/>
    <w:rsid w:val="00E71643"/>
    <w:rsid w:val="00E72342"/>
    <w:rsid w:val="00E727F4"/>
    <w:rsid w:val="00E74B6B"/>
    <w:rsid w:val="00E74EF6"/>
    <w:rsid w:val="00E7619C"/>
    <w:rsid w:val="00E7687B"/>
    <w:rsid w:val="00E8143F"/>
    <w:rsid w:val="00E815F5"/>
    <w:rsid w:val="00E8174B"/>
    <w:rsid w:val="00E81EB7"/>
    <w:rsid w:val="00E826C7"/>
    <w:rsid w:val="00E82A86"/>
    <w:rsid w:val="00E830CC"/>
    <w:rsid w:val="00E833D1"/>
    <w:rsid w:val="00E83E47"/>
    <w:rsid w:val="00E842D9"/>
    <w:rsid w:val="00E8528B"/>
    <w:rsid w:val="00E85967"/>
    <w:rsid w:val="00E85A8F"/>
    <w:rsid w:val="00E85BF2"/>
    <w:rsid w:val="00E867E3"/>
    <w:rsid w:val="00E86EEB"/>
    <w:rsid w:val="00E90392"/>
    <w:rsid w:val="00E90CE6"/>
    <w:rsid w:val="00E9111B"/>
    <w:rsid w:val="00E919D8"/>
    <w:rsid w:val="00E92211"/>
    <w:rsid w:val="00E923DD"/>
    <w:rsid w:val="00E93992"/>
    <w:rsid w:val="00E93A77"/>
    <w:rsid w:val="00E93D49"/>
    <w:rsid w:val="00E94C0B"/>
    <w:rsid w:val="00E94F10"/>
    <w:rsid w:val="00E950D2"/>
    <w:rsid w:val="00E9534F"/>
    <w:rsid w:val="00E9561C"/>
    <w:rsid w:val="00E95BC5"/>
    <w:rsid w:val="00E9638F"/>
    <w:rsid w:val="00E97186"/>
    <w:rsid w:val="00E97AC9"/>
    <w:rsid w:val="00E97FA9"/>
    <w:rsid w:val="00EA0916"/>
    <w:rsid w:val="00EA13A3"/>
    <w:rsid w:val="00EA1964"/>
    <w:rsid w:val="00EA1D88"/>
    <w:rsid w:val="00EA3BEC"/>
    <w:rsid w:val="00EA4F8F"/>
    <w:rsid w:val="00EA51D2"/>
    <w:rsid w:val="00EA56E3"/>
    <w:rsid w:val="00EA576C"/>
    <w:rsid w:val="00EA590C"/>
    <w:rsid w:val="00EA5D0F"/>
    <w:rsid w:val="00EA6B88"/>
    <w:rsid w:val="00EA791C"/>
    <w:rsid w:val="00EA7CB2"/>
    <w:rsid w:val="00EA7D63"/>
    <w:rsid w:val="00EA7E70"/>
    <w:rsid w:val="00EA7F54"/>
    <w:rsid w:val="00EB063D"/>
    <w:rsid w:val="00EB191F"/>
    <w:rsid w:val="00EB1B7C"/>
    <w:rsid w:val="00EB3225"/>
    <w:rsid w:val="00EB3BAD"/>
    <w:rsid w:val="00EB4E5D"/>
    <w:rsid w:val="00EB4F69"/>
    <w:rsid w:val="00EB5041"/>
    <w:rsid w:val="00EB70CE"/>
    <w:rsid w:val="00EB7D1B"/>
    <w:rsid w:val="00EB7FAC"/>
    <w:rsid w:val="00EC0010"/>
    <w:rsid w:val="00EC07BE"/>
    <w:rsid w:val="00EC2CDC"/>
    <w:rsid w:val="00EC3724"/>
    <w:rsid w:val="00EC5B90"/>
    <w:rsid w:val="00EC6C23"/>
    <w:rsid w:val="00EC71B0"/>
    <w:rsid w:val="00EC7CE7"/>
    <w:rsid w:val="00ED01C4"/>
    <w:rsid w:val="00ED0719"/>
    <w:rsid w:val="00ED0CE2"/>
    <w:rsid w:val="00ED12B0"/>
    <w:rsid w:val="00ED15E6"/>
    <w:rsid w:val="00ED1A0F"/>
    <w:rsid w:val="00ED2973"/>
    <w:rsid w:val="00ED2D55"/>
    <w:rsid w:val="00ED34A2"/>
    <w:rsid w:val="00ED45EA"/>
    <w:rsid w:val="00ED4B38"/>
    <w:rsid w:val="00ED53A5"/>
    <w:rsid w:val="00ED5714"/>
    <w:rsid w:val="00ED58BF"/>
    <w:rsid w:val="00ED5F13"/>
    <w:rsid w:val="00ED6518"/>
    <w:rsid w:val="00ED6558"/>
    <w:rsid w:val="00ED6754"/>
    <w:rsid w:val="00ED67CF"/>
    <w:rsid w:val="00ED7A66"/>
    <w:rsid w:val="00EE01B7"/>
    <w:rsid w:val="00EE11ED"/>
    <w:rsid w:val="00EE1817"/>
    <w:rsid w:val="00EE24BA"/>
    <w:rsid w:val="00EE2659"/>
    <w:rsid w:val="00EE2C83"/>
    <w:rsid w:val="00EE5181"/>
    <w:rsid w:val="00EE679B"/>
    <w:rsid w:val="00EE69CE"/>
    <w:rsid w:val="00EE6F0A"/>
    <w:rsid w:val="00EE73D5"/>
    <w:rsid w:val="00EE7555"/>
    <w:rsid w:val="00EF0223"/>
    <w:rsid w:val="00EF0384"/>
    <w:rsid w:val="00EF07E0"/>
    <w:rsid w:val="00EF1DAB"/>
    <w:rsid w:val="00EF2860"/>
    <w:rsid w:val="00EF293E"/>
    <w:rsid w:val="00EF2BFB"/>
    <w:rsid w:val="00EF3822"/>
    <w:rsid w:val="00EF3DBE"/>
    <w:rsid w:val="00EF3FD0"/>
    <w:rsid w:val="00EF4275"/>
    <w:rsid w:val="00EF50AD"/>
    <w:rsid w:val="00EF6969"/>
    <w:rsid w:val="00EF6E04"/>
    <w:rsid w:val="00EF701A"/>
    <w:rsid w:val="00EF72D2"/>
    <w:rsid w:val="00F00BD1"/>
    <w:rsid w:val="00F0109D"/>
    <w:rsid w:val="00F0118D"/>
    <w:rsid w:val="00F01F5D"/>
    <w:rsid w:val="00F023BE"/>
    <w:rsid w:val="00F02627"/>
    <w:rsid w:val="00F026BC"/>
    <w:rsid w:val="00F02B0D"/>
    <w:rsid w:val="00F02BE4"/>
    <w:rsid w:val="00F02C25"/>
    <w:rsid w:val="00F02D51"/>
    <w:rsid w:val="00F031B7"/>
    <w:rsid w:val="00F037E1"/>
    <w:rsid w:val="00F0576A"/>
    <w:rsid w:val="00F06000"/>
    <w:rsid w:val="00F06C8D"/>
    <w:rsid w:val="00F07DB6"/>
    <w:rsid w:val="00F10552"/>
    <w:rsid w:val="00F11B50"/>
    <w:rsid w:val="00F11BC5"/>
    <w:rsid w:val="00F1360F"/>
    <w:rsid w:val="00F13736"/>
    <w:rsid w:val="00F1470B"/>
    <w:rsid w:val="00F149D6"/>
    <w:rsid w:val="00F14B34"/>
    <w:rsid w:val="00F14D3D"/>
    <w:rsid w:val="00F15FFE"/>
    <w:rsid w:val="00F16C5C"/>
    <w:rsid w:val="00F176D8"/>
    <w:rsid w:val="00F179A0"/>
    <w:rsid w:val="00F17ACF"/>
    <w:rsid w:val="00F2045F"/>
    <w:rsid w:val="00F205BC"/>
    <w:rsid w:val="00F20F04"/>
    <w:rsid w:val="00F21357"/>
    <w:rsid w:val="00F21825"/>
    <w:rsid w:val="00F21AEF"/>
    <w:rsid w:val="00F22067"/>
    <w:rsid w:val="00F2258A"/>
    <w:rsid w:val="00F22DA5"/>
    <w:rsid w:val="00F2477E"/>
    <w:rsid w:val="00F25146"/>
    <w:rsid w:val="00F256B9"/>
    <w:rsid w:val="00F26317"/>
    <w:rsid w:val="00F27994"/>
    <w:rsid w:val="00F27FBF"/>
    <w:rsid w:val="00F30A66"/>
    <w:rsid w:val="00F31B2F"/>
    <w:rsid w:val="00F33D9A"/>
    <w:rsid w:val="00F33E46"/>
    <w:rsid w:val="00F35605"/>
    <w:rsid w:val="00F35DC9"/>
    <w:rsid w:val="00F35DF4"/>
    <w:rsid w:val="00F3641C"/>
    <w:rsid w:val="00F36A49"/>
    <w:rsid w:val="00F37520"/>
    <w:rsid w:val="00F379AE"/>
    <w:rsid w:val="00F40597"/>
    <w:rsid w:val="00F405FD"/>
    <w:rsid w:val="00F408D6"/>
    <w:rsid w:val="00F42780"/>
    <w:rsid w:val="00F43415"/>
    <w:rsid w:val="00F436D8"/>
    <w:rsid w:val="00F4384C"/>
    <w:rsid w:val="00F43E09"/>
    <w:rsid w:val="00F441DA"/>
    <w:rsid w:val="00F44624"/>
    <w:rsid w:val="00F4482D"/>
    <w:rsid w:val="00F458D8"/>
    <w:rsid w:val="00F45C1F"/>
    <w:rsid w:val="00F475AB"/>
    <w:rsid w:val="00F47C2B"/>
    <w:rsid w:val="00F50439"/>
    <w:rsid w:val="00F51771"/>
    <w:rsid w:val="00F51810"/>
    <w:rsid w:val="00F51C5E"/>
    <w:rsid w:val="00F52755"/>
    <w:rsid w:val="00F527A9"/>
    <w:rsid w:val="00F544B6"/>
    <w:rsid w:val="00F545D1"/>
    <w:rsid w:val="00F57CF3"/>
    <w:rsid w:val="00F60C33"/>
    <w:rsid w:val="00F61B82"/>
    <w:rsid w:val="00F6277F"/>
    <w:rsid w:val="00F63D47"/>
    <w:rsid w:val="00F64CB2"/>
    <w:rsid w:val="00F6650E"/>
    <w:rsid w:val="00F72116"/>
    <w:rsid w:val="00F7223F"/>
    <w:rsid w:val="00F723D2"/>
    <w:rsid w:val="00F728D9"/>
    <w:rsid w:val="00F72A30"/>
    <w:rsid w:val="00F73D22"/>
    <w:rsid w:val="00F744BA"/>
    <w:rsid w:val="00F74D71"/>
    <w:rsid w:val="00F74DF9"/>
    <w:rsid w:val="00F74EF2"/>
    <w:rsid w:val="00F76B2C"/>
    <w:rsid w:val="00F76B57"/>
    <w:rsid w:val="00F77653"/>
    <w:rsid w:val="00F77C00"/>
    <w:rsid w:val="00F80B60"/>
    <w:rsid w:val="00F81EE7"/>
    <w:rsid w:val="00F83C6A"/>
    <w:rsid w:val="00F84993"/>
    <w:rsid w:val="00F851EC"/>
    <w:rsid w:val="00F875FE"/>
    <w:rsid w:val="00F90983"/>
    <w:rsid w:val="00F90AD8"/>
    <w:rsid w:val="00F91DF0"/>
    <w:rsid w:val="00F91E27"/>
    <w:rsid w:val="00F9208C"/>
    <w:rsid w:val="00F924C8"/>
    <w:rsid w:val="00F9261B"/>
    <w:rsid w:val="00F9262E"/>
    <w:rsid w:val="00F92A31"/>
    <w:rsid w:val="00F9463D"/>
    <w:rsid w:val="00F94938"/>
    <w:rsid w:val="00F952C3"/>
    <w:rsid w:val="00F95478"/>
    <w:rsid w:val="00F95842"/>
    <w:rsid w:val="00F95E1E"/>
    <w:rsid w:val="00F9668E"/>
    <w:rsid w:val="00F97F76"/>
    <w:rsid w:val="00FA2364"/>
    <w:rsid w:val="00FA2447"/>
    <w:rsid w:val="00FA2A1E"/>
    <w:rsid w:val="00FA37AD"/>
    <w:rsid w:val="00FA3812"/>
    <w:rsid w:val="00FA40D6"/>
    <w:rsid w:val="00FA422B"/>
    <w:rsid w:val="00FA4A33"/>
    <w:rsid w:val="00FA632A"/>
    <w:rsid w:val="00FA66BA"/>
    <w:rsid w:val="00FA78D5"/>
    <w:rsid w:val="00FA79F0"/>
    <w:rsid w:val="00FB1960"/>
    <w:rsid w:val="00FB1AD5"/>
    <w:rsid w:val="00FB1ECE"/>
    <w:rsid w:val="00FB22A7"/>
    <w:rsid w:val="00FB33C7"/>
    <w:rsid w:val="00FB3DC2"/>
    <w:rsid w:val="00FB4344"/>
    <w:rsid w:val="00FB5B96"/>
    <w:rsid w:val="00FB5DE2"/>
    <w:rsid w:val="00FB5F50"/>
    <w:rsid w:val="00FB5FC8"/>
    <w:rsid w:val="00FB61B2"/>
    <w:rsid w:val="00FB6456"/>
    <w:rsid w:val="00FC02E8"/>
    <w:rsid w:val="00FC0369"/>
    <w:rsid w:val="00FC2194"/>
    <w:rsid w:val="00FC21C1"/>
    <w:rsid w:val="00FC21EF"/>
    <w:rsid w:val="00FC2496"/>
    <w:rsid w:val="00FC296F"/>
    <w:rsid w:val="00FC573D"/>
    <w:rsid w:val="00FC6987"/>
    <w:rsid w:val="00FC6B25"/>
    <w:rsid w:val="00FC6EF5"/>
    <w:rsid w:val="00FC7B78"/>
    <w:rsid w:val="00FD01C5"/>
    <w:rsid w:val="00FD151A"/>
    <w:rsid w:val="00FD174F"/>
    <w:rsid w:val="00FD221E"/>
    <w:rsid w:val="00FD275D"/>
    <w:rsid w:val="00FD377D"/>
    <w:rsid w:val="00FD37ED"/>
    <w:rsid w:val="00FD3897"/>
    <w:rsid w:val="00FD3EFA"/>
    <w:rsid w:val="00FD52D8"/>
    <w:rsid w:val="00FD57D2"/>
    <w:rsid w:val="00FD7B41"/>
    <w:rsid w:val="00FE0D8D"/>
    <w:rsid w:val="00FE1FEA"/>
    <w:rsid w:val="00FE2E3B"/>
    <w:rsid w:val="00FE3B6F"/>
    <w:rsid w:val="00FE490B"/>
    <w:rsid w:val="00FE4E53"/>
    <w:rsid w:val="00FE5A52"/>
    <w:rsid w:val="00FE70D6"/>
    <w:rsid w:val="00FE7104"/>
    <w:rsid w:val="00FE7D6B"/>
    <w:rsid w:val="00FF01F3"/>
    <w:rsid w:val="00FF1501"/>
    <w:rsid w:val="00FF41C7"/>
    <w:rsid w:val="00FF5086"/>
    <w:rsid w:val="00FF511F"/>
    <w:rsid w:val="00FF5538"/>
    <w:rsid w:val="00FF7260"/>
    <w:rsid w:val="00FF76C7"/>
    <w:rsid w:val="0114ADA9"/>
    <w:rsid w:val="01D32DD7"/>
    <w:rsid w:val="03F10C3D"/>
    <w:rsid w:val="04E4E249"/>
    <w:rsid w:val="074A03E4"/>
    <w:rsid w:val="0873A2D3"/>
    <w:rsid w:val="0B99BF41"/>
    <w:rsid w:val="0D44C31A"/>
    <w:rsid w:val="0D4C1CFB"/>
    <w:rsid w:val="10A346CF"/>
    <w:rsid w:val="10D8EBF7"/>
    <w:rsid w:val="10E7D7E2"/>
    <w:rsid w:val="11D3BEE0"/>
    <w:rsid w:val="124B1940"/>
    <w:rsid w:val="1320DF5E"/>
    <w:rsid w:val="1355A7F0"/>
    <w:rsid w:val="1541BE2D"/>
    <w:rsid w:val="15D47151"/>
    <w:rsid w:val="164C9484"/>
    <w:rsid w:val="1ADEBD04"/>
    <w:rsid w:val="1CA2FCA3"/>
    <w:rsid w:val="1E453FC0"/>
    <w:rsid w:val="1EFCD34F"/>
    <w:rsid w:val="200BCB6B"/>
    <w:rsid w:val="203235F1"/>
    <w:rsid w:val="213D8551"/>
    <w:rsid w:val="21E9E039"/>
    <w:rsid w:val="2467C272"/>
    <w:rsid w:val="2A9622F8"/>
    <w:rsid w:val="2EB4E11D"/>
    <w:rsid w:val="2EDFB961"/>
    <w:rsid w:val="2F9587F8"/>
    <w:rsid w:val="315B428F"/>
    <w:rsid w:val="3290EA5C"/>
    <w:rsid w:val="337D5261"/>
    <w:rsid w:val="351A2B0A"/>
    <w:rsid w:val="37D7FEC1"/>
    <w:rsid w:val="3876BB48"/>
    <w:rsid w:val="3A75CA7A"/>
    <w:rsid w:val="3B6AC369"/>
    <w:rsid w:val="3BE5BF73"/>
    <w:rsid w:val="3BF0B4EA"/>
    <w:rsid w:val="3C2274B2"/>
    <w:rsid w:val="3CA9AD7D"/>
    <w:rsid w:val="3F1C2678"/>
    <w:rsid w:val="3F792CB2"/>
    <w:rsid w:val="43FE731E"/>
    <w:rsid w:val="4541E263"/>
    <w:rsid w:val="465C85A0"/>
    <w:rsid w:val="46D2A4EB"/>
    <w:rsid w:val="47F23D70"/>
    <w:rsid w:val="480442F0"/>
    <w:rsid w:val="48D3CFD2"/>
    <w:rsid w:val="49C2F850"/>
    <w:rsid w:val="4B2939AD"/>
    <w:rsid w:val="4CD6D17B"/>
    <w:rsid w:val="4D8F386C"/>
    <w:rsid w:val="4DFF4046"/>
    <w:rsid w:val="4E797920"/>
    <w:rsid w:val="50D8D959"/>
    <w:rsid w:val="51DB9374"/>
    <w:rsid w:val="5304D8D2"/>
    <w:rsid w:val="535FD02E"/>
    <w:rsid w:val="548A1B71"/>
    <w:rsid w:val="558CEA20"/>
    <w:rsid w:val="56A62EB0"/>
    <w:rsid w:val="596A4666"/>
    <w:rsid w:val="5AD33487"/>
    <w:rsid w:val="5BA0FD53"/>
    <w:rsid w:val="5BAA654A"/>
    <w:rsid w:val="5BFCAE02"/>
    <w:rsid w:val="5CD96B9D"/>
    <w:rsid w:val="5D05D221"/>
    <w:rsid w:val="5EFF7468"/>
    <w:rsid w:val="600B0DDA"/>
    <w:rsid w:val="615AD1A3"/>
    <w:rsid w:val="61934D8C"/>
    <w:rsid w:val="61C4B6E0"/>
    <w:rsid w:val="64B18B4A"/>
    <w:rsid w:val="65727CF9"/>
    <w:rsid w:val="686E0901"/>
    <w:rsid w:val="69AEA8A2"/>
    <w:rsid w:val="6D9C27FB"/>
    <w:rsid w:val="6E788B64"/>
    <w:rsid w:val="71BFE284"/>
    <w:rsid w:val="722FA0D4"/>
    <w:rsid w:val="75383469"/>
    <w:rsid w:val="765BA07D"/>
    <w:rsid w:val="768E497F"/>
    <w:rsid w:val="78AF0DB8"/>
    <w:rsid w:val="78EE2472"/>
    <w:rsid w:val="7E5C2D3C"/>
    <w:rsid w:val="7F071B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E7C4BFA"/>
  <w15:chartTrackingRefBased/>
  <w15:docId w15:val="{C8E762A8-6083-4271-9C29-657B65CF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4A2"/>
    <w:pPr>
      <w:spacing w:after="0" w:line="240" w:lineRule="auto"/>
    </w:pPr>
    <w:rPr>
      <w:rFonts w:ascii="Century Schoolbook" w:eastAsia="Times New Roman" w:hAnsi="Century Schoolbook" w:cs="Times New Roman"/>
      <w:kern w:val="0"/>
      <w:sz w:val="22"/>
      <w14:ligatures w14:val="none"/>
    </w:rPr>
  </w:style>
  <w:style w:type="paragraph" w:styleId="Heading1">
    <w:name w:val="heading 1"/>
    <w:aliases w:val="H1,h1"/>
    <w:basedOn w:val="Normal"/>
    <w:next w:val="Normal"/>
    <w:link w:val="Heading1Char"/>
    <w:qFormat/>
    <w:rsid w:val="0015486A"/>
    <w:pPr>
      <w:keepNext/>
      <w:keepLines/>
      <w:numPr>
        <w:numId w:val="7"/>
      </w:numPr>
      <w:spacing w:before="360" w:after="80"/>
      <w:outlineLvl w:val="0"/>
    </w:pPr>
    <w:rPr>
      <w:rFonts w:ascii="Cambria" w:eastAsiaTheme="majorEastAsia" w:hAnsi="Cambria" w:cstheme="majorBidi"/>
      <w:sz w:val="24"/>
      <w:szCs w:val="40"/>
    </w:rPr>
  </w:style>
  <w:style w:type="paragraph" w:styleId="Heading2">
    <w:name w:val="heading 2"/>
    <w:aliases w:val="H2,h2"/>
    <w:basedOn w:val="Normal"/>
    <w:next w:val="Normal"/>
    <w:link w:val="Heading2Char"/>
    <w:unhideWhenUsed/>
    <w:qFormat/>
    <w:rsid w:val="00BF1268"/>
    <w:pPr>
      <w:keepNext/>
      <w:keepLines/>
      <w:numPr>
        <w:ilvl w:val="1"/>
        <w:numId w:val="7"/>
      </w:numPr>
      <w:tabs>
        <w:tab w:val="clear" w:pos="1440"/>
        <w:tab w:val="num" w:pos="4140"/>
      </w:tabs>
      <w:spacing w:before="160" w:after="80"/>
      <w:ind w:left="4140" w:hanging="36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
    <w:basedOn w:val="Normal"/>
    <w:next w:val="Normal"/>
    <w:link w:val="Heading3Char"/>
    <w:unhideWhenUsed/>
    <w:qFormat/>
    <w:rsid w:val="00BF1268"/>
    <w:pPr>
      <w:keepNext/>
      <w:keepLines/>
      <w:numPr>
        <w:ilvl w:val="2"/>
        <w:numId w:val="7"/>
      </w:numPr>
      <w:tabs>
        <w:tab w:val="num" w:pos="4860"/>
      </w:tabs>
      <w:spacing w:before="160" w:after="80"/>
      <w:ind w:left="4860" w:hanging="180"/>
      <w:outlineLvl w:val="2"/>
    </w:pPr>
    <w:rPr>
      <w:rFonts w:eastAsiaTheme="majorEastAsia" w:cstheme="majorBidi"/>
      <w:color w:val="0F4761" w:themeColor="accent1" w:themeShade="BF"/>
      <w:sz w:val="28"/>
      <w:szCs w:val="28"/>
    </w:rPr>
  </w:style>
  <w:style w:type="paragraph" w:styleId="Heading4">
    <w:name w:val="heading 4"/>
    <w:aliases w:val="H4,h4"/>
    <w:basedOn w:val="Normal"/>
    <w:next w:val="Normal"/>
    <w:link w:val="Heading4Char"/>
    <w:unhideWhenUsed/>
    <w:qFormat/>
    <w:rsid w:val="00BF1268"/>
    <w:pPr>
      <w:keepNext/>
      <w:keepLines/>
      <w:numPr>
        <w:ilvl w:val="3"/>
        <w:numId w:val="7"/>
      </w:numPr>
      <w:tabs>
        <w:tab w:val="num" w:pos="5580"/>
      </w:tabs>
      <w:spacing w:before="80" w:after="40"/>
      <w:ind w:left="5580" w:hanging="360"/>
      <w:outlineLvl w:val="3"/>
    </w:pPr>
    <w:rPr>
      <w:rFonts w:eastAsiaTheme="majorEastAsia" w:cstheme="majorBidi"/>
      <w:i/>
      <w:iCs/>
      <w:color w:val="0F4761" w:themeColor="accent1" w:themeShade="BF"/>
    </w:rPr>
  </w:style>
  <w:style w:type="paragraph" w:styleId="Heading5">
    <w:name w:val="heading 5"/>
    <w:aliases w:val="H5,h5"/>
    <w:basedOn w:val="Normal"/>
    <w:next w:val="Normal"/>
    <w:link w:val="Heading5Char"/>
    <w:unhideWhenUsed/>
    <w:qFormat/>
    <w:rsid w:val="00BF1268"/>
    <w:pPr>
      <w:keepNext/>
      <w:keepLines/>
      <w:numPr>
        <w:ilvl w:val="4"/>
        <w:numId w:val="7"/>
      </w:numPr>
      <w:tabs>
        <w:tab w:val="num" w:pos="6300"/>
      </w:tabs>
      <w:spacing w:before="80" w:after="40"/>
      <w:ind w:left="6300" w:hanging="360"/>
      <w:outlineLvl w:val="4"/>
    </w:pPr>
    <w:rPr>
      <w:rFonts w:eastAsiaTheme="majorEastAsia" w:cstheme="majorBidi"/>
      <w:color w:val="0F4761" w:themeColor="accent1" w:themeShade="BF"/>
    </w:rPr>
  </w:style>
  <w:style w:type="paragraph" w:styleId="Heading6">
    <w:name w:val="heading 6"/>
    <w:aliases w:val="H6,h6"/>
    <w:basedOn w:val="Normal"/>
    <w:next w:val="Normal"/>
    <w:link w:val="Heading6Char"/>
    <w:unhideWhenUsed/>
    <w:qFormat/>
    <w:rsid w:val="00BF1268"/>
    <w:pPr>
      <w:keepNext/>
      <w:keepLines/>
      <w:numPr>
        <w:ilvl w:val="5"/>
        <w:numId w:val="7"/>
      </w:numPr>
      <w:tabs>
        <w:tab w:val="num" w:pos="7020"/>
      </w:tabs>
      <w:spacing w:before="40"/>
      <w:ind w:left="7020" w:hanging="180"/>
      <w:outlineLvl w:val="5"/>
    </w:pPr>
    <w:rPr>
      <w:rFonts w:eastAsiaTheme="majorEastAsia" w:cstheme="majorBidi"/>
      <w:i/>
      <w:iCs/>
      <w:color w:val="595959" w:themeColor="text1" w:themeTint="A6"/>
    </w:rPr>
  </w:style>
  <w:style w:type="paragraph" w:styleId="Heading7">
    <w:name w:val="heading 7"/>
    <w:aliases w:val="H7,h7"/>
    <w:basedOn w:val="Normal"/>
    <w:next w:val="Normal"/>
    <w:link w:val="Heading7Char"/>
    <w:unhideWhenUsed/>
    <w:qFormat/>
    <w:rsid w:val="00BF1268"/>
    <w:pPr>
      <w:keepNext/>
      <w:keepLines/>
      <w:numPr>
        <w:ilvl w:val="6"/>
        <w:numId w:val="7"/>
      </w:numPr>
      <w:tabs>
        <w:tab w:val="num" w:pos="7740"/>
      </w:tabs>
      <w:spacing w:before="40"/>
      <w:ind w:left="7740" w:hanging="360"/>
      <w:outlineLvl w:val="6"/>
    </w:pPr>
    <w:rPr>
      <w:rFonts w:eastAsiaTheme="majorEastAsia" w:cstheme="majorBidi"/>
      <w:color w:val="595959" w:themeColor="text1" w:themeTint="A6"/>
    </w:rPr>
  </w:style>
  <w:style w:type="paragraph" w:styleId="Heading8">
    <w:name w:val="heading 8"/>
    <w:aliases w:val="H8,h8"/>
    <w:basedOn w:val="Normal"/>
    <w:next w:val="Normal"/>
    <w:link w:val="Heading8Char"/>
    <w:unhideWhenUsed/>
    <w:qFormat/>
    <w:rsid w:val="00BF1268"/>
    <w:pPr>
      <w:keepNext/>
      <w:keepLines/>
      <w:numPr>
        <w:ilvl w:val="7"/>
        <w:numId w:val="7"/>
      </w:numPr>
      <w:tabs>
        <w:tab w:val="num" w:pos="8460"/>
      </w:tabs>
      <w:ind w:left="8460" w:hanging="360"/>
      <w:outlineLvl w:val="7"/>
    </w:pPr>
    <w:rPr>
      <w:rFonts w:eastAsiaTheme="majorEastAsia" w:cstheme="majorBidi"/>
      <w:i/>
      <w:iCs/>
      <w:color w:val="272727" w:themeColor="text1" w:themeTint="D8"/>
    </w:rPr>
  </w:style>
  <w:style w:type="paragraph" w:styleId="Heading9">
    <w:name w:val="heading 9"/>
    <w:aliases w:val="H9,h9"/>
    <w:basedOn w:val="Normal"/>
    <w:next w:val="Normal"/>
    <w:link w:val="Heading9Char"/>
    <w:unhideWhenUsed/>
    <w:qFormat/>
    <w:rsid w:val="00BF1268"/>
    <w:pPr>
      <w:keepNext/>
      <w:keepLines/>
      <w:numPr>
        <w:ilvl w:val="8"/>
        <w:numId w:val="7"/>
      </w:numPr>
      <w:tabs>
        <w:tab w:val="num" w:pos="9180"/>
      </w:tabs>
      <w:ind w:left="9180" w:hanging="18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
    <w:basedOn w:val="DefaultParagraphFont"/>
    <w:link w:val="Heading1"/>
    <w:rsid w:val="0015486A"/>
    <w:rPr>
      <w:rFonts w:ascii="Cambria" w:eastAsiaTheme="majorEastAsia" w:hAnsi="Cambria" w:cstheme="majorBidi"/>
      <w:kern w:val="0"/>
      <w:szCs w:val="40"/>
      <w14:ligatures w14:val="none"/>
    </w:rPr>
  </w:style>
  <w:style w:type="character" w:customStyle="1" w:styleId="Heading2Char">
    <w:name w:val="Heading 2 Char"/>
    <w:aliases w:val="H2 Char,h2 Char"/>
    <w:basedOn w:val="DefaultParagraphFont"/>
    <w:link w:val="Heading2"/>
    <w:rsid w:val="00BF1268"/>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aliases w:val="H3 Char,h3 Char"/>
    <w:basedOn w:val="DefaultParagraphFont"/>
    <w:link w:val="Heading3"/>
    <w:rsid w:val="00BF1268"/>
    <w:rPr>
      <w:rFonts w:ascii="Century Schoolbook" w:eastAsiaTheme="majorEastAsia" w:hAnsi="Century Schoolbook" w:cstheme="majorBidi"/>
      <w:color w:val="0F4761" w:themeColor="accent1" w:themeShade="BF"/>
      <w:kern w:val="0"/>
      <w:sz w:val="28"/>
      <w:szCs w:val="28"/>
      <w14:ligatures w14:val="none"/>
    </w:rPr>
  </w:style>
  <w:style w:type="character" w:customStyle="1" w:styleId="Heading4Char">
    <w:name w:val="Heading 4 Char"/>
    <w:aliases w:val="H4 Char,h4 Char"/>
    <w:basedOn w:val="DefaultParagraphFont"/>
    <w:link w:val="Heading4"/>
    <w:rsid w:val="00BF1268"/>
    <w:rPr>
      <w:rFonts w:ascii="Century Schoolbook" w:eastAsiaTheme="majorEastAsia" w:hAnsi="Century Schoolbook" w:cstheme="majorBidi"/>
      <w:i/>
      <w:iCs/>
      <w:color w:val="0F4761" w:themeColor="accent1" w:themeShade="BF"/>
      <w:kern w:val="0"/>
      <w:sz w:val="22"/>
      <w14:ligatures w14:val="none"/>
    </w:rPr>
  </w:style>
  <w:style w:type="character" w:customStyle="1" w:styleId="Heading5Char">
    <w:name w:val="Heading 5 Char"/>
    <w:aliases w:val="H5 Char,h5 Char"/>
    <w:basedOn w:val="DefaultParagraphFont"/>
    <w:link w:val="Heading5"/>
    <w:rsid w:val="00BF1268"/>
    <w:rPr>
      <w:rFonts w:ascii="Century Schoolbook" w:eastAsiaTheme="majorEastAsia" w:hAnsi="Century Schoolbook" w:cstheme="majorBidi"/>
      <w:color w:val="0F4761" w:themeColor="accent1" w:themeShade="BF"/>
      <w:kern w:val="0"/>
      <w:sz w:val="22"/>
      <w14:ligatures w14:val="none"/>
    </w:rPr>
  </w:style>
  <w:style w:type="character" w:customStyle="1" w:styleId="Heading6Char">
    <w:name w:val="Heading 6 Char"/>
    <w:aliases w:val="H6 Char,h6 Char"/>
    <w:basedOn w:val="DefaultParagraphFont"/>
    <w:link w:val="Heading6"/>
    <w:rsid w:val="00BF1268"/>
    <w:rPr>
      <w:rFonts w:ascii="Century Schoolbook" w:eastAsiaTheme="majorEastAsia" w:hAnsi="Century Schoolbook" w:cstheme="majorBidi"/>
      <w:i/>
      <w:iCs/>
      <w:color w:val="595959" w:themeColor="text1" w:themeTint="A6"/>
      <w:kern w:val="0"/>
      <w:sz w:val="22"/>
      <w14:ligatures w14:val="none"/>
    </w:rPr>
  </w:style>
  <w:style w:type="character" w:customStyle="1" w:styleId="Heading7Char">
    <w:name w:val="Heading 7 Char"/>
    <w:aliases w:val="H7 Char,h7 Char"/>
    <w:basedOn w:val="DefaultParagraphFont"/>
    <w:link w:val="Heading7"/>
    <w:rsid w:val="00BF1268"/>
    <w:rPr>
      <w:rFonts w:ascii="Century Schoolbook" w:eastAsiaTheme="majorEastAsia" w:hAnsi="Century Schoolbook" w:cstheme="majorBidi"/>
      <w:color w:val="595959" w:themeColor="text1" w:themeTint="A6"/>
      <w:kern w:val="0"/>
      <w:sz w:val="22"/>
      <w14:ligatures w14:val="none"/>
    </w:rPr>
  </w:style>
  <w:style w:type="character" w:customStyle="1" w:styleId="Heading8Char">
    <w:name w:val="Heading 8 Char"/>
    <w:aliases w:val="H8 Char,h8 Char"/>
    <w:basedOn w:val="DefaultParagraphFont"/>
    <w:link w:val="Heading8"/>
    <w:rsid w:val="00BF1268"/>
    <w:rPr>
      <w:rFonts w:ascii="Century Schoolbook" w:eastAsiaTheme="majorEastAsia" w:hAnsi="Century Schoolbook" w:cstheme="majorBidi"/>
      <w:i/>
      <w:iCs/>
      <w:color w:val="272727" w:themeColor="text1" w:themeTint="D8"/>
      <w:kern w:val="0"/>
      <w:sz w:val="22"/>
      <w14:ligatures w14:val="none"/>
    </w:rPr>
  </w:style>
  <w:style w:type="character" w:customStyle="1" w:styleId="Heading9Char">
    <w:name w:val="Heading 9 Char"/>
    <w:aliases w:val="H9 Char,h9 Char"/>
    <w:basedOn w:val="DefaultParagraphFont"/>
    <w:link w:val="Heading9"/>
    <w:rsid w:val="00BF1268"/>
    <w:rPr>
      <w:rFonts w:ascii="Century Schoolbook" w:eastAsiaTheme="majorEastAsia" w:hAnsi="Century Schoolbook" w:cstheme="majorBidi"/>
      <w:color w:val="272727" w:themeColor="text1" w:themeTint="D8"/>
      <w:kern w:val="0"/>
      <w:sz w:val="22"/>
      <w14:ligatures w14:val="none"/>
    </w:rPr>
  </w:style>
  <w:style w:type="paragraph" w:styleId="Title">
    <w:name w:val="Title"/>
    <w:basedOn w:val="Normal"/>
    <w:next w:val="Normal"/>
    <w:link w:val="TitleChar"/>
    <w:qFormat/>
    <w:rsid w:val="00BF12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1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F1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F1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268"/>
    <w:pPr>
      <w:spacing w:before="160"/>
      <w:jc w:val="center"/>
    </w:pPr>
    <w:rPr>
      <w:i/>
      <w:iCs/>
      <w:color w:val="404040" w:themeColor="text1" w:themeTint="BF"/>
    </w:rPr>
  </w:style>
  <w:style w:type="character" w:customStyle="1" w:styleId="QuoteChar">
    <w:name w:val="Quote Char"/>
    <w:basedOn w:val="DefaultParagraphFont"/>
    <w:link w:val="Quote"/>
    <w:uiPriority w:val="29"/>
    <w:rsid w:val="00BF1268"/>
    <w:rPr>
      <w:i/>
      <w:iCs/>
      <w:color w:val="404040" w:themeColor="text1" w:themeTint="BF"/>
    </w:rPr>
  </w:style>
  <w:style w:type="paragraph" w:styleId="ListParagraph">
    <w:name w:val="List Paragraph"/>
    <w:basedOn w:val="Normal"/>
    <w:uiPriority w:val="34"/>
    <w:qFormat/>
    <w:rsid w:val="00BF1268"/>
    <w:pPr>
      <w:ind w:left="720"/>
      <w:contextualSpacing/>
    </w:pPr>
  </w:style>
  <w:style w:type="character" w:styleId="IntenseEmphasis">
    <w:name w:val="Intense Emphasis"/>
    <w:basedOn w:val="DefaultParagraphFont"/>
    <w:uiPriority w:val="21"/>
    <w:qFormat/>
    <w:rsid w:val="00BF1268"/>
    <w:rPr>
      <w:i/>
      <w:iCs/>
      <w:color w:val="0F4761" w:themeColor="accent1" w:themeShade="BF"/>
    </w:rPr>
  </w:style>
  <w:style w:type="paragraph" w:styleId="IntenseQuote">
    <w:name w:val="Intense Quote"/>
    <w:basedOn w:val="Normal"/>
    <w:next w:val="Normal"/>
    <w:link w:val="IntenseQuoteChar"/>
    <w:uiPriority w:val="30"/>
    <w:qFormat/>
    <w:rsid w:val="00BF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268"/>
    <w:rPr>
      <w:i/>
      <w:iCs/>
      <w:color w:val="0F4761" w:themeColor="accent1" w:themeShade="BF"/>
    </w:rPr>
  </w:style>
  <w:style w:type="character" w:styleId="IntenseReference">
    <w:name w:val="Intense Reference"/>
    <w:basedOn w:val="DefaultParagraphFont"/>
    <w:uiPriority w:val="32"/>
    <w:qFormat/>
    <w:rsid w:val="00BF1268"/>
    <w:rPr>
      <w:b/>
      <w:bCs/>
      <w:smallCaps/>
      <w:color w:val="0F4761" w:themeColor="accent1" w:themeShade="BF"/>
      <w:spacing w:val="5"/>
    </w:rPr>
  </w:style>
  <w:style w:type="paragraph" w:styleId="Header">
    <w:name w:val="header"/>
    <w:basedOn w:val="Normal"/>
    <w:link w:val="HeaderChar"/>
    <w:unhideWhenUsed/>
    <w:rsid w:val="00BF1268"/>
    <w:pPr>
      <w:tabs>
        <w:tab w:val="center" w:pos="4680"/>
        <w:tab w:val="right" w:pos="9360"/>
      </w:tabs>
    </w:pPr>
  </w:style>
  <w:style w:type="character" w:customStyle="1" w:styleId="HeaderChar">
    <w:name w:val="Header Char"/>
    <w:basedOn w:val="DefaultParagraphFont"/>
    <w:link w:val="Header"/>
    <w:rsid w:val="00BF1268"/>
  </w:style>
  <w:style w:type="paragraph" w:styleId="Footer">
    <w:name w:val="footer"/>
    <w:basedOn w:val="Normal"/>
    <w:link w:val="FooterChar"/>
    <w:uiPriority w:val="99"/>
    <w:unhideWhenUsed/>
    <w:rsid w:val="00BF1268"/>
    <w:pPr>
      <w:tabs>
        <w:tab w:val="center" w:pos="4680"/>
        <w:tab w:val="right" w:pos="9360"/>
      </w:tabs>
    </w:pPr>
  </w:style>
  <w:style w:type="character" w:customStyle="1" w:styleId="FooterChar">
    <w:name w:val="Footer Char"/>
    <w:basedOn w:val="DefaultParagraphFont"/>
    <w:link w:val="Footer"/>
    <w:uiPriority w:val="99"/>
    <w:rsid w:val="00BF1268"/>
  </w:style>
  <w:style w:type="character" w:styleId="CommentReference">
    <w:name w:val="annotation reference"/>
    <w:basedOn w:val="DefaultParagraphFont"/>
    <w:uiPriority w:val="99"/>
    <w:semiHidden/>
    <w:unhideWhenUsed/>
    <w:rsid w:val="003E418E"/>
    <w:rPr>
      <w:sz w:val="16"/>
      <w:szCs w:val="16"/>
    </w:rPr>
  </w:style>
  <w:style w:type="paragraph" w:styleId="CommentText">
    <w:name w:val="annotation text"/>
    <w:basedOn w:val="Normal"/>
    <w:link w:val="CommentTextChar"/>
    <w:uiPriority w:val="99"/>
    <w:unhideWhenUsed/>
    <w:rsid w:val="003E418E"/>
    <w:rPr>
      <w:sz w:val="20"/>
      <w:szCs w:val="20"/>
    </w:rPr>
  </w:style>
  <w:style w:type="character" w:customStyle="1" w:styleId="CommentTextChar">
    <w:name w:val="Comment Text Char"/>
    <w:basedOn w:val="DefaultParagraphFont"/>
    <w:link w:val="CommentText"/>
    <w:uiPriority w:val="99"/>
    <w:rsid w:val="003E418E"/>
    <w:rPr>
      <w:rFonts w:ascii="Century Schoolbook" w:eastAsia="Times New Roman" w:hAnsi="Century Schoolbook"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418E"/>
    <w:rPr>
      <w:b/>
      <w:bCs/>
    </w:rPr>
  </w:style>
  <w:style w:type="character" w:customStyle="1" w:styleId="CommentSubjectChar">
    <w:name w:val="Comment Subject Char"/>
    <w:basedOn w:val="CommentTextChar"/>
    <w:link w:val="CommentSubject"/>
    <w:uiPriority w:val="99"/>
    <w:semiHidden/>
    <w:rsid w:val="003E418E"/>
    <w:rPr>
      <w:rFonts w:ascii="Century Schoolbook" w:eastAsia="Times New Roman" w:hAnsi="Century Schoolbook" w:cs="Times New Roman"/>
      <w:b/>
      <w:bCs/>
      <w:kern w:val="0"/>
      <w:sz w:val="20"/>
      <w:szCs w:val="20"/>
      <w14:ligatures w14:val="none"/>
    </w:rPr>
  </w:style>
  <w:style w:type="character" w:styleId="Hyperlink">
    <w:name w:val="Hyperlink"/>
    <w:basedOn w:val="DefaultParagraphFont"/>
    <w:uiPriority w:val="99"/>
    <w:unhideWhenUsed/>
    <w:rsid w:val="000458A5"/>
    <w:rPr>
      <w:color w:val="467886" w:themeColor="hyperlink"/>
      <w:u w:val="single"/>
    </w:rPr>
  </w:style>
  <w:style w:type="character" w:styleId="UnresolvedMention">
    <w:name w:val="Unresolved Mention"/>
    <w:basedOn w:val="DefaultParagraphFont"/>
    <w:uiPriority w:val="99"/>
    <w:semiHidden/>
    <w:unhideWhenUsed/>
    <w:rsid w:val="000458A5"/>
    <w:rPr>
      <w:color w:val="605E5C"/>
      <w:shd w:val="clear" w:color="auto" w:fill="E1DFDD"/>
    </w:rPr>
  </w:style>
  <w:style w:type="paragraph" w:customStyle="1" w:styleId="C04Subsectiontext">
    <w:name w:val="C04 Subsection text"/>
    <w:basedOn w:val="Normal"/>
    <w:link w:val="C04SubsectiontextChar"/>
    <w:rsid w:val="002B3FAE"/>
    <w:pPr>
      <w:ind w:left="1440"/>
    </w:pPr>
    <w:rPr>
      <w:color w:val="000000"/>
    </w:rPr>
  </w:style>
  <w:style w:type="character" w:customStyle="1" w:styleId="C04SubsectiontextChar">
    <w:name w:val="C04 Subsection text Char"/>
    <w:link w:val="C04Subsectiontext"/>
    <w:rsid w:val="002B3FAE"/>
    <w:rPr>
      <w:rFonts w:ascii="Century Schoolbook" w:eastAsia="Times New Roman" w:hAnsi="Century Schoolbook" w:cs="Times New Roman"/>
      <w:color w:val="000000"/>
      <w:kern w:val="0"/>
      <w:sz w:val="22"/>
      <w14:ligatures w14:val="none"/>
    </w:rPr>
  </w:style>
  <w:style w:type="paragraph" w:customStyle="1" w:styleId="C06ParagraphText">
    <w:name w:val="C06 Paragraph Text"/>
    <w:basedOn w:val="Normal"/>
    <w:link w:val="C06ParagraphTextChar"/>
    <w:rsid w:val="002B3FAE"/>
    <w:pPr>
      <w:ind w:left="2160"/>
    </w:pPr>
    <w:rPr>
      <w:color w:val="000000"/>
    </w:rPr>
  </w:style>
  <w:style w:type="character" w:customStyle="1" w:styleId="C06ParagraphTextChar">
    <w:name w:val="C06 Paragraph Text Char"/>
    <w:link w:val="C06ParagraphText"/>
    <w:rsid w:val="002B3FAE"/>
    <w:rPr>
      <w:rFonts w:ascii="Century Schoolbook" w:eastAsia="Times New Roman" w:hAnsi="Century Schoolbook" w:cs="Times New Roman"/>
      <w:color w:val="000000"/>
      <w:kern w:val="0"/>
      <w:sz w:val="22"/>
      <w14:ligatures w14:val="none"/>
    </w:rPr>
  </w:style>
  <w:style w:type="paragraph" w:styleId="NormalIndent">
    <w:name w:val="Normal Indent"/>
    <w:aliases w:val="Recitals"/>
    <w:basedOn w:val="Normal"/>
    <w:rsid w:val="00D00FAE"/>
    <w:rPr>
      <w:szCs w:val="20"/>
    </w:rPr>
  </w:style>
  <w:style w:type="paragraph" w:styleId="ListContinue4">
    <w:name w:val="List Continue 4"/>
    <w:basedOn w:val="Normal"/>
    <w:rsid w:val="0070113C"/>
    <w:pPr>
      <w:spacing w:after="120"/>
      <w:ind w:left="1440"/>
    </w:pPr>
  </w:style>
  <w:style w:type="paragraph" w:styleId="BodyTextIndent2">
    <w:name w:val="Body Text Indent 2"/>
    <w:basedOn w:val="Normal"/>
    <w:link w:val="BodyTextIndent2Char"/>
    <w:rsid w:val="0070113C"/>
    <w:pPr>
      <w:ind w:left="1440"/>
    </w:pPr>
  </w:style>
  <w:style w:type="character" w:customStyle="1" w:styleId="BodyTextIndent2Char">
    <w:name w:val="Body Text Indent 2 Char"/>
    <w:basedOn w:val="DefaultParagraphFont"/>
    <w:link w:val="BodyTextIndent2"/>
    <w:rsid w:val="0070113C"/>
    <w:rPr>
      <w:rFonts w:ascii="Century Schoolbook" w:eastAsia="Times New Roman" w:hAnsi="Century Schoolbook" w:cs="Times New Roman"/>
      <w:kern w:val="0"/>
      <w:sz w:val="22"/>
      <w14:ligatures w14:val="none"/>
    </w:rPr>
  </w:style>
  <w:style w:type="paragraph" w:styleId="Revision">
    <w:name w:val="Revision"/>
    <w:hidden/>
    <w:uiPriority w:val="99"/>
    <w:semiHidden/>
    <w:rsid w:val="0070113C"/>
    <w:pPr>
      <w:spacing w:after="0" w:line="240" w:lineRule="auto"/>
    </w:pPr>
    <w:rPr>
      <w:rFonts w:ascii="Century Schoolbook" w:eastAsia="Times New Roman" w:hAnsi="Century Schoolbook" w:cs="Times New Roman"/>
      <w:kern w:val="0"/>
      <w:sz w:val="22"/>
      <w14:ligatures w14:val="none"/>
    </w:rPr>
  </w:style>
  <w:style w:type="paragraph" w:styleId="BodyTextIndent">
    <w:name w:val="Body Text Indent"/>
    <w:basedOn w:val="Normal"/>
    <w:link w:val="BodyTextIndentChar"/>
    <w:unhideWhenUsed/>
    <w:rsid w:val="0070113C"/>
    <w:pPr>
      <w:spacing w:after="120"/>
      <w:ind w:left="360"/>
    </w:pPr>
  </w:style>
  <w:style w:type="character" w:customStyle="1" w:styleId="BodyTextIndentChar">
    <w:name w:val="Body Text Indent Char"/>
    <w:basedOn w:val="DefaultParagraphFont"/>
    <w:link w:val="BodyTextIndent"/>
    <w:rsid w:val="0070113C"/>
    <w:rPr>
      <w:rFonts w:ascii="Century Schoolbook" w:eastAsia="Times New Roman" w:hAnsi="Century Schoolbook" w:cs="Times New Roman"/>
      <w:kern w:val="0"/>
      <w:sz w:val="22"/>
      <w14:ligatures w14:val="none"/>
    </w:rPr>
  </w:style>
  <w:style w:type="character" w:styleId="PlaceholderText">
    <w:name w:val="Placeholder Text"/>
    <w:basedOn w:val="DefaultParagraphFont"/>
    <w:uiPriority w:val="99"/>
    <w:semiHidden/>
    <w:rsid w:val="0070113C"/>
    <w:rPr>
      <w:color w:val="666666"/>
    </w:rPr>
  </w:style>
  <w:style w:type="paragraph" w:customStyle="1" w:styleId="BodyText21">
    <w:name w:val="Body Text 21"/>
    <w:basedOn w:val="Normal"/>
    <w:rsid w:val="0070113C"/>
    <w:pPr>
      <w:ind w:left="1440" w:hanging="720"/>
    </w:pPr>
    <w:rPr>
      <w:szCs w:val="20"/>
    </w:rPr>
  </w:style>
  <w:style w:type="paragraph" w:styleId="BodyTextIndent3">
    <w:name w:val="Body Text Indent 3"/>
    <w:basedOn w:val="Normal"/>
    <w:link w:val="BodyTextIndent3Char"/>
    <w:unhideWhenUsed/>
    <w:rsid w:val="0070113C"/>
    <w:pPr>
      <w:spacing w:after="120"/>
      <w:ind w:left="360"/>
    </w:pPr>
    <w:rPr>
      <w:sz w:val="16"/>
      <w:szCs w:val="16"/>
    </w:rPr>
  </w:style>
  <w:style w:type="character" w:customStyle="1" w:styleId="BodyTextIndent3Char">
    <w:name w:val="Body Text Indent 3 Char"/>
    <w:basedOn w:val="DefaultParagraphFont"/>
    <w:link w:val="BodyTextIndent3"/>
    <w:rsid w:val="0070113C"/>
    <w:rPr>
      <w:rFonts w:ascii="Century Schoolbook" w:eastAsia="Times New Roman" w:hAnsi="Century Schoolbook" w:cs="Times New Roman"/>
      <w:kern w:val="0"/>
      <w:sz w:val="16"/>
      <w:szCs w:val="16"/>
      <w14:ligatures w14:val="none"/>
    </w:rPr>
  </w:style>
  <w:style w:type="character" w:customStyle="1" w:styleId="CTailoringNote">
    <w:name w:val="C Tailoring Note"/>
    <w:rsid w:val="0070113C"/>
    <w:rPr>
      <w:rFonts w:cs="Arial"/>
      <w:i/>
      <w:color w:val="FF00FF"/>
      <w:szCs w:val="22"/>
    </w:rPr>
  </w:style>
  <w:style w:type="character" w:customStyle="1" w:styleId="CReviewersNote">
    <w:name w:val="C Reviewers Note"/>
    <w:rsid w:val="0070113C"/>
    <w:rPr>
      <w:rFonts w:cs="Arial"/>
      <w:i/>
      <w:color w:val="0000FF"/>
      <w:szCs w:val="22"/>
    </w:rPr>
  </w:style>
  <w:style w:type="character" w:styleId="FollowedHyperlink">
    <w:name w:val="FollowedHyperlink"/>
    <w:basedOn w:val="DefaultParagraphFont"/>
    <w:uiPriority w:val="99"/>
    <w:unhideWhenUsed/>
    <w:rsid w:val="0070113C"/>
    <w:rPr>
      <w:color w:val="96607D" w:themeColor="followedHyperlink"/>
      <w:u w:val="single"/>
    </w:rPr>
  </w:style>
  <w:style w:type="numbering" w:customStyle="1" w:styleId="NoList1">
    <w:name w:val="No List1"/>
    <w:next w:val="NoList"/>
    <w:uiPriority w:val="99"/>
    <w:semiHidden/>
    <w:unhideWhenUsed/>
    <w:rsid w:val="003A4E9D"/>
  </w:style>
  <w:style w:type="character" w:customStyle="1" w:styleId="DateChar">
    <w:name w:val="Date Char"/>
    <w:link w:val="Date"/>
    <w:rsid w:val="003A4E9D"/>
    <w:rPr>
      <w:rFonts w:ascii="Century Schoolbook" w:hAnsi="Century Schoolbook"/>
      <w:i/>
      <w:color w:val="3366FF"/>
      <w:sz w:val="22"/>
    </w:rPr>
  </w:style>
  <w:style w:type="paragraph" w:customStyle="1" w:styleId="SectionIndex">
    <w:name w:val="Section Index"/>
    <w:basedOn w:val="Normal"/>
    <w:rsid w:val="003A4E9D"/>
    <w:pPr>
      <w:tabs>
        <w:tab w:val="left" w:pos="1080"/>
        <w:tab w:val="right" w:leader="dot" w:pos="8827"/>
        <w:tab w:val="right" w:pos="9187"/>
      </w:tabs>
      <w:spacing w:line="240" w:lineRule="atLeast"/>
      <w:ind w:left="1440" w:hanging="1080"/>
    </w:pPr>
    <w:rPr>
      <w:szCs w:val="20"/>
    </w:rPr>
  </w:style>
  <w:style w:type="paragraph" w:customStyle="1" w:styleId="ExhibitIndex">
    <w:name w:val="Exhibit Index"/>
    <w:basedOn w:val="Normal"/>
    <w:rsid w:val="003A4E9D"/>
    <w:pPr>
      <w:tabs>
        <w:tab w:val="left" w:pos="2520"/>
        <w:tab w:val="right" w:leader="dot" w:pos="8827"/>
        <w:tab w:val="right" w:pos="9187"/>
      </w:tabs>
      <w:spacing w:line="240" w:lineRule="atLeast"/>
      <w:ind w:left="2880" w:hanging="1800"/>
    </w:pPr>
    <w:rPr>
      <w:szCs w:val="20"/>
    </w:rPr>
  </w:style>
  <w:style w:type="paragraph" w:styleId="BodyText">
    <w:name w:val="Body Text"/>
    <w:basedOn w:val="Normal"/>
    <w:link w:val="BodyTextChar"/>
    <w:rsid w:val="003A4E9D"/>
    <w:pPr>
      <w:spacing w:line="240" w:lineRule="atLeast"/>
    </w:pPr>
    <w:rPr>
      <w:b/>
      <w:szCs w:val="20"/>
    </w:rPr>
  </w:style>
  <w:style w:type="character" w:customStyle="1" w:styleId="BodyTextChar">
    <w:name w:val="Body Text Char"/>
    <w:basedOn w:val="DefaultParagraphFont"/>
    <w:link w:val="BodyText"/>
    <w:rsid w:val="003A4E9D"/>
    <w:rPr>
      <w:rFonts w:ascii="Century Schoolbook" w:eastAsia="Times New Roman" w:hAnsi="Century Schoolbook" w:cs="Times New Roman"/>
      <w:b/>
      <w:kern w:val="0"/>
      <w:sz w:val="22"/>
      <w:szCs w:val="20"/>
      <w14:ligatures w14:val="none"/>
    </w:rPr>
  </w:style>
  <w:style w:type="paragraph" w:styleId="Index1">
    <w:name w:val="index 1"/>
    <w:basedOn w:val="Normal"/>
    <w:next w:val="Normal"/>
    <w:autoRedefine/>
    <w:semiHidden/>
    <w:rsid w:val="003A4E9D"/>
    <w:pPr>
      <w:ind w:left="720" w:hanging="720"/>
    </w:pPr>
    <w:rPr>
      <w:b/>
      <w:i/>
      <w:snapToGrid w:val="0"/>
      <w:szCs w:val="22"/>
    </w:rPr>
  </w:style>
  <w:style w:type="paragraph" w:customStyle="1" w:styleId="1stLevel">
    <w:name w:val="1st Level"/>
    <w:basedOn w:val="Normal"/>
    <w:rsid w:val="003A4E9D"/>
    <w:pPr>
      <w:spacing w:line="360" w:lineRule="atLeast"/>
      <w:ind w:left="720" w:hanging="720"/>
    </w:pPr>
    <w:rPr>
      <w:szCs w:val="20"/>
    </w:rPr>
  </w:style>
  <w:style w:type="paragraph" w:styleId="BodyText2">
    <w:name w:val="Body Text 2"/>
    <w:basedOn w:val="Normal"/>
    <w:link w:val="BodyText2Char"/>
    <w:rsid w:val="003A4E9D"/>
    <w:pPr>
      <w:ind w:left="720"/>
    </w:pPr>
    <w:rPr>
      <w:szCs w:val="20"/>
    </w:rPr>
  </w:style>
  <w:style w:type="character" w:customStyle="1" w:styleId="BodyText2Char">
    <w:name w:val="Body Text 2 Char"/>
    <w:basedOn w:val="DefaultParagraphFont"/>
    <w:link w:val="BodyText2"/>
    <w:rsid w:val="003A4E9D"/>
    <w:rPr>
      <w:rFonts w:ascii="Century Schoolbook" w:eastAsia="Times New Roman" w:hAnsi="Century Schoolbook" w:cs="Times New Roman"/>
      <w:kern w:val="0"/>
      <w:sz w:val="22"/>
      <w:szCs w:val="20"/>
      <w14:ligatures w14:val="none"/>
    </w:rPr>
  </w:style>
  <w:style w:type="character" w:styleId="PageNumber">
    <w:name w:val="page number"/>
    <w:basedOn w:val="DefaultParagraphFont"/>
    <w:rsid w:val="003A4E9D"/>
  </w:style>
  <w:style w:type="paragraph" w:customStyle="1" w:styleId="ContractNumber">
    <w:name w:val="Contract Number"/>
    <w:basedOn w:val="ContractTitle"/>
    <w:rsid w:val="003A4E9D"/>
  </w:style>
  <w:style w:type="paragraph" w:customStyle="1" w:styleId="ContractTitle">
    <w:name w:val="Contract Title"/>
    <w:basedOn w:val="Normal"/>
    <w:rsid w:val="003A4E9D"/>
    <w:pPr>
      <w:tabs>
        <w:tab w:val="left" w:pos="5040"/>
      </w:tabs>
      <w:spacing w:line="360" w:lineRule="atLeast"/>
      <w:ind w:left="720" w:hanging="720"/>
      <w:jc w:val="center"/>
    </w:pPr>
    <w:rPr>
      <w:b/>
      <w:szCs w:val="20"/>
    </w:rPr>
  </w:style>
  <w:style w:type="paragraph" w:customStyle="1" w:styleId="HeadingIndex">
    <w:name w:val="Heading Index"/>
    <w:basedOn w:val="Normal"/>
    <w:rsid w:val="003A4E9D"/>
    <w:pPr>
      <w:pBdr>
        <w:bottom w:val="single" w:sz="6" w:space="1" w:color="auto"/>
      </w:pBdr>
      <w:spacing w:line="360" w:lineRule="atLeast"/>
      <w:ind w:left="720" w:hanging="720"/>
      <w:jc w:val="center"/>
    </w:pPr>
    <w:rPr>
      <w:b/>
      <w:szCs w:val="20"/>
    </w:rPr>
  </w:style>
  <w:style w:type="paragraph" w:styleId="ListBullet">
    <w:name w:val="List Bullet"/>
    <w:basedOn w:val="Normal"/>
    <w:autoRedefine/>
    <w:rsid w:val="003A4E9D"/>
    <w:pPr>
      <w:numPr>
        <w:numId w:val="1"/>
      </w:numPr>
    </w:pPr>
    <w:rPr>
      <w:szCs w:val="20"/>
    </w:rPr>
  </w:style>
  <w:style w:type="paragraph" w:styleId="BlockText">
    <w:name w:val="Block Text"/>
    <w:basedOn w:val="Normal"/>
    <w:rsid w:val="003A4E9D"/>
    <w:pPr>
      <w:widowControl w:val="0"/>
      <w:ind w:left="1440" w:right="187"/>
    </w:pPr>
    <w:rPr>
      <w:szCs w:val="20"/>
    </w:rPr>
  </w:style>
  <w:style w:type="paragraph" w:styleId="BodyText3">
    <w:name w:val="Body Text 3"/>
    <w:basedOn w:val="Normal"/>
    <w:link w:val="BodyText3Char"/>
    <w:rsid w:val="003A4E9D"/>
    <w:rPr>
      <w:b/>
      <w:i/>
      <w:color w:val="FF00FF"/>
      <w:szCs w:val="20"/>
    </w:rPr>
  </w:style>
  <w:style w:type="character" w:customStyle="1" w:styleId="BodyText3Char">
    <w:name w:val="Body Text 3 Char"/>
    <w:basedOn w:val="DefaultParagraphFont"/>
    <w:link w:val="BodyText3"/>
    <w:rsid w:val="003A4E9D"/>
    <w:rPr>
      <w:rFonts w:ascii="Century Schoolbook" w:eastAsia="Times New Roman" w:hAnsi="Century Schoolbook" w:cs="Times New Roman"/>
      <w:b/>
      <w:i/>
      <w:color w:val="FF00FF"/>
      <w:kern w:val="0"/>
      <w:sz w:val="22"/>
      <w:szCs w:val="20"/>
      <w14:ligatures w14:val="none"/>
    </w:rPr>
  </w:style>
  <w:style w:type="paragraph" w:customStyle="1" w:styleId="contractprovisions">
    <w:name w:val="contract_provisions"/>
    <w:rsid w:val="003A4E9D"/>
    <w:pPr>
      <w:spacing w:after="0" w:line="240" w:lineRule="auto"/>
      <w:ind w:left="720" w:hanging="720"/>
    </w:pPr>
    <w:rPr>
      <w:rFonts w:ascii="Century Schoolbook" w:eastAsia="Times New Roman" w:hAnsi="Century Schoolbook" w:cs="Times New Roman"/>
      <w:noProof/>
      <w:kern w:val="0"/>
      <w:sz w:val="22"/>
      <w:szCs w:val="20"/>
      <w14:ligatures w14:val="none"/>
    </w:rPr>
  </w:style>
  <w:style w:type="paragraph" w:styleId="BalloonText">
    <w:name w:val="Balloon Text"/>
    <w:basedOn w:val="Normal"/>
    <w:link w:val="BalloonTextChar"/>
    <w:uiPriority w:val="99"/>
    <w:semiHidden/>
    <w:rsid w:val="003A4E9D"/>
    <w:rPr>
      <w:rFonts w:ascii="Tahoma" w:hAnsi="Tahoma" w:cs="Tahoma"/>
      <w:sz w:val="16"/>
      <w:szCs w:val="16"/>
    </w:rPr>
  </w:style>
  <w:style w:type="character" w:customStyle="1" w:styleId="BalloonTextChar">
    <w:name w:val="Balloon Text Char"/>
    <w:basedOn w:val="DefaultParagraphFont"/>
    <w:link w:val="BalloonText"/>
    <w:uiPriority w:val="99"/>
    <w:semiHidden/>
    <w:rsid w:val="003A4E9D"/>
    <w:rPr>
      <w:rFonts w:ascii="Tahoma" w:eastAsia="Times New Roman" w:hAnsi="Tahoma" w:cs="Tahoma"/>
      <w:kern w:val="0"/>
      <w:sz w:val="16"/>
      <w:szCs w:val="16"/>
      <w14:ligatures w14:val="none"/>
    </w:rPr>
  </w:style>
  <w:style w:type="paragraph" w:styleId="List">
    <w:name w:val="List"/>
    <w:basedOn w:val="Normal"/>
    <w:rsid w:val="003A4E9D"/>
    <w:pPr>
      <w:ind w:left="360" w:hanging="360"/>
    </w:pPr>
    <w:rPr>
      <w:rFonts w:ascii="Times New Roman" w:hAnsi="Times New Roman"/>
      <w:sz w:val="24"/>
    </w:rPr>
  </w:style>
  <w:style w:type="paragraph" w:styleId="List2">
    <w:name w:val="List 2"/>
    <w:basedOn w:val="Normal"/>
    <w:rsid w:val="003A4E9D"/>
    <w:pPr>
      <w:ind w:left="720" w:hanging="360"/>
    </w:pPr>
    <w:rPr>
      <w:rFonts w:ascii="Times New Roman" w:hAnsi="Times New Roman"/>
      <w:sz w:val="24"/>
    </w:rPr>
  </w:style>
  <w:style w:type="paragraph" w:styleId="List3">
    <w:name w:val="List 3"/>
    <w:basedOn w:val="Normal"/>
    <w:rsid w:val="003A4E9D"/>
    <w:pPr>
      <w:ind w:left="1080" w:hanging="360"/>
    </w:pPr>
    <w:rPr>
      <w:rFonts w:ascii="Times New Roman" w:hAnsi="Times New Roman"/>
      <w:sz w:val="24"/>
    </w:rPr>
  </w:style>
  <w:style w:type="paragraph" w:styleId="List4">
    <w:name w:val="List 4"/>
    <w:basedOn w:val="Normal"/>
    <w:rsid w:val="003A4E9D"/>
    <w:pPr>
      <w:ind w:left="1440" w:hanging="360"/>
    </w:pPr>
    <w:rPr>
      <w:rFonts w:ascii="Times New Roman" w:hAnsi="Times New Roman"/>
      <w:sz w:val="24"/>
    </w:rPr>
  </w:style>
  <w:style w:type="paragraph" w:styleId="ListBullet2">
    <w:name w:val="List Bullet 2"/>
    <w:basedOn w:val="Normal"/>
    <w:rsid w:val="003A4E9D"/>
    <w:pPr>
      <w:numPr>
        <w:numId w:val="2"/>
      </w:numPr>
      <w:tabs>
        <w:tab w:val="clear" w:pos="720"/>
        <w:tab w:val="num" w:pos="360"/>
      </w:tabs>
      <w:ind w:left="360"/>
    </w:pPr>
    <w:rPr>
      <w:rFonts w:ascii="Times New Roman" w:hAnsi="Times New Roman"/>
      <w:sz w:val="24"/>
    </w:rPr>
  </w:style>
  <w:style w:type="paragraph" w:styleId="ListBullet3">
    <w:name w:val="List Bullet 3"/>
    <w:basedOn w:val="Normal"/>
    <w:rsid w:val="003A4E9D"/>
    <w:pPr>
      <w:numPr>
        <w:numId w:val="3"/>
      </w:numPr>
      <w:tabs>
        <w:tab w:val="clear" w:pos="1080"/>
        <w:tab w:val="num" w:pos="1440"/>
      </w:tabs>
      <w:ind w:left="0" w:firstLine="0"/>
    </w:pPr>
    <w:rPr>
      <w:rFonts w:ascii="Times New Roman" w:hAnsi="Times New Roman"/>
      <w:sz w:val="24"/>
    </w:rPr>
  </w:style>
  <w:style w:type="paragraph" w:styleId="ListBullet4">
    <w:name w:val="List Bullet 4"/>
    <w:basedOn w:val="Normal"/>
    <w:rsid w:val="003A4E9D"/>
    <w:pPr>
      <w:numPr>
        <w:numId w:val="4"/>
      </w:numPr>
      <w:tabs>
        <w:tab w:val="clear" w:pos="1440"/>
      </w:tabs>
      <w:ind w:left="2880"/>
    </w:pPr>
    <w:rPr>
      <w:rFonts w:ascii="Times New Roman" w:hAnsi="Times New Roman"/>
      <w:sz w:val="24"/>
    </w:rPr>
  </w:style>
  <w:style w:type="paragraph" w:styleId="ListContinue">
    <w:name w:val="List Continue"/>
    <w:basedOn w:val="Normal"/>
    <w:rsid w:val="003A4E9D"/>
    <w:pPr>
      <w:spacing w:after="120"/>
      <w:ind w:left="360"/>
    </w:pPr>
    <w:rPr>
      <w:rFonts w:ascii="Times New Roman" w:hAnsi="Times New Roman"/>
      <w:sz w:val="24"/>
    </w:rPr>
  </w:style>
  <w:style w:type="paragraph" w:styleId="ListContinue2">
    <w:name w:val="List Continue 2"/>
    <w:basedOn w:val="Normal"/>
    <w:rsid w:val="003A4E9D"/>
    <w:pPr>
      <w:spacing w:after="120"/>
      <w:ind w:left="720"/>
    </w:pPr>
    <w:rPr>
      <w:rFonts w:ascii="Times New Roman" w:hAnsi="Times New Roman"/>
      <w:sz w:val="24"/>
    </w:rPr>
  </w:style>
  <w:style w:type="paragraph" w:styleId="NoteHeading">
    <w:name w:val="Note Heading"/>
    <w:basedOn w:val="Normal"/>
    <w:next w:val="Normal"/>
    <w:link w:val="NoteHeadingChar"/>
    <w:rsid w:val="003A4E9D"/>
    <w:rPr>
      <w:rFonts w:ascii="Times New Roman" w:hAnsi="Times New Roman"/>
      <w:sz w:val="24"/>
    </w:rPr>
  </w:style>
  <w:style w:type="character" w:customStyle="1" w:styleId="NoteHeadingChar">
    <w:name w:val="Note Heading Char"/>
    <w:basedOn w:val="DefaultParagraphFont"/>
    <w:link w:val="NoteHeading"/>
    <w:rsid w:val="003A4E9D"/>
    <w:rPr>
      <w:rFonts w:ascii="Times New Roman" w:eastAsia="Times New Roman" w:hAnsi="Times New Roman" w:cs="Times New Roman"/>
      <w:kern w:val="0"/>
      <w14:ligatures w14:val="none"/>
    </w:rPr>
  </w:style>
  <w:style w:type="paragraph" w:customStyle="1" w:styleId="Default">
    <w:name w:val="Default"/>
    <w:rsid w:val="003A4E9D"/>
    <w:pPr>
      <w:widowControl w:val="0"/>
      <w:autoSpaceDE w:val="0"/>
      <w:autoSpaceDN w:val="0"/>
      <w:adjustRightInd w:val="0"/>
      <w:spacing w:after="0" w:line="240" w:lineRule="auto"/>
    </w:pPr>
    <w:rPr>
      <w:rFonts w:ascii="Century Schoolbook" w:eastAsia="Times New Roman" w:hAnsi="Century Schoolbook" w:cs="Century Schoolbook"/>
      <w:color w:val="000000"/>
      <w:kern w:val="0"/>
      <w14:ligatures w14:val="none"/>
    </w:rPr>
  </w:style>
  <w:style w:type="character" w:customStyle="1" w:styleId="CharChar">
    <w:name w:val="Char Char"/>
    <w:rsid w:val="003A4E9D"/>
    <w:rPr>
      <w:rFonts w:ascii="Century Schoolbook" w:hAnsi="Century Schoolbook"/>
      <w:sz w:val="22"/>
      <w:lang w:val="en-US" w:eastAsia="en-US" w:bidi="ar-SA"/>
    </w:rPr>
  </w:style>
  <w:style w:type="paragraph" w:styleId="NormalWeb">
    <w:name w:val="Normal (Web)"/>
    <w:basedOn w:val="Normal"/>
    <w:rsid w:val="003A4E9D"/>
    <w:pPr>
      <w:spacing w:before="100" w:beforeAutospacing="1" w:after="100" w:afterAutospacing="1"/>
    </w:pPr>
    <w:rPr>
      <w:rFonts w:ascii="Times New Roman" w:hAnsi="Times New Roman"/>
      <w:sz w:val="24"/>
    </w:rPr>
  </w:style>
  <w:style w:type="table" w:styleId="TableGrid">
    <w:name w:val="Table Grid"/>
    <w:basedOn w:val="TableNormal"/>
    <w:uiPriority w:val="39"/>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A4E9D"/>
    <w:rPr>
      <w:b/>
      <w:bCs/>
    </w:rPr>
  </w:style>
  <w:style w:type="character" w:styleId="Emphasis">
    <w:name w:val="Emphasis"/>
    <w:qFormat/>
    <w:rsid w:val="003A4E9D"/>
    <w:rPr>
      <w:i/>
      <w:iCs/>
    </w:rPr>
  </w:style>
  <w:style w:type="paragraph" w:customStyle="1" w:styleId="sectionindex0">
    <w:name w:val="sectionindex"/>
    <w:basedOn w:val="Normal"/>
    <w:rsid w:val="003A4E9D"/>
    <w:pPr>
      <w:spacing w:before="100" w:beforeAutospacing="1" w:after="100" w:afterAutospacing="1"/>
    </w:pPr>
    <w:rPr>
      <w:rFonts w:ascii="Times New Roman" w:hAnsi="Times New Roman"/>
      <w:sz w:val="24"/>
    </w:rPr>
  </w:style>
  <w:style w:type="paragraph" w:customStyle="1" w:styleId="C01SectionTitle">
    <w:name w:val="C01 Section Title"/>
    <w:basedOn w:val="Normal"/>
    <w:next w:val="Normal"/>
    <w:link w:val="C01SectionTitleChar"/>
    <w:rsid w:val="003A4E9D"/>
    <w:pPr>
      <w:ind w:left="720" w:hanging="720"/>
      <w:outlineLvl w:val="0"/>
    </w:pPr>
    <w:rPr>
      <w:b/>
      <w:caps/>
      <w:color w:val="000000"/>
    </w:rPr>
  </w:style>
  <w:style w:type="character" w:customStyle="1" w:styleId="C01SectionTitleChar">
    <w:name w:val="C01 Section Title Char"/>
    <w:link w:val="C01SectionTitle"/>
    <w:rsid w:val="003A4E9D"/>
    <w:rPr>
      <w:rFonts w:ascii="Century Schoolbook" w:eastAsia="Times New Roman" w:hAnsi="Century Schoolbook" w:cs="Times New Roman"/>
      <w:b/>
      <w:caps/>
      <w:color w:val="000000"/>
      <w:kern w:val="0"/>
      <w:sz w:val="22"/>
      <w14:ligatures w14:val="none"/>
    </w:rPr>
  </w:style>
  <w:style w:type="paragraph" w:customStyle="1" w:styleId="C03SubsectionTitle">
    <w:name w:val="C03 Subsection Title"/>
    <w:basedOn w:val="Normal"/>
    <w:next w:val="Normal"/>
    <w:link w:val="C03SubsectionTitleChar"/>
    <w:rsid w:val="003A4E9D"/>
    <w:pPr>
      <w:ind w:left="1440" w:hanging="720"/>
      <w:outlineLvl w:val="1"/>
    </w:pPr>
    <w:rPr>
      <w:b/>
      <w:color w:val="000000"/>
    </w:rPr>
  </w:style>
  <w:style w:type="character" w:customStyle="1" w:styleId="C03SubsectionTitleChar">
    <w:name w:val="C03 Subsection Title Char"/>
    <w:link w:val="C03SubsectionTitle"/>
    <w:rsid w:val="003A4E9D"/>
    <w:rPr>
      <w:rFonts w:ascii="Century Schoolbook" w:eastAsia="Times New Roman" w:hAnsi="Century Schoolbook" w:cs="Times New Roman"/>
      <w:b/>
      <w:color w:val="000000"/>
      <w:kern w:val="0"/>
      <w:sz w:val="22"/>
      <w14:ligatures w14:val="none"/>
    </w:rPr>
  </w:style>
  <w:style w:type="paragraph" w:customStyle="1" w:styleId="C05ParagraphTitle">
    <w:name w:val="C05 Paragraph Title"/>
    <w:basedOn w:val="Normal"/>
    <w:link w:val="C05ParagraphTitleChar"/>
    <w:rsid w:val="003A4E9D"/>
    <w:pPr>
      <w:ind w:left="2160" w:hanging="720"/>
      <w:outlineLvl w:val="2"/>
    </w:pPr>
    <w:rPr>
      <w:b/>
      <w:color w:val="000000"/>
    </w:rPr>
  </w:style>
  <w:style w:type="character" w:customStyle="1" w:styleId="C05ParagraphTitleChar">
    <w:name w:val="C05 Paragraph Title Char"/>
    <w:link w:val="C05ParagraphTitle"/>
    <w:rsid w:val="003A4E9D"/>
    <w:rPr>
      <w:rFonts w:ascii="Century Schoolbook" w:eastAsia="Times New Roman" w:hAnsi="Century Schoolbook" w:cs="Times New Roman"/>
      <w:b/>
      <w:color w:val="000000"/>
      <w:kern w:val="0"/>
      <w:sz w:val="22"/>
      <w14:ligatures w14:val="none"/>
    </w:rPr>
  </w:style>
  <w:style w:type="paragraph" w:customStyle="1" w:styleId="C07SubparagraphTitle">
    <w:name w:val="C07 Subparagraph Title"/>
    <w:basedOn w:val="Normal"/>
    <w:next w:val="Normal"/>
    <w:link w:val="C07SubparagraphTitleChar"/>
    <w:rsid w:val="003A4E9D"/>
    <w:pPr>
      <w:ind w:left="2880" w:hanging="720"/>
      <w:outlineLvl w:val="3"/>
    </w:pPr>
    <w:rPr>
      <w:b/>
      <w:color w:val="000000"/>
    </w:rPr>
  </w:style>
  <w:style w:type="character" w:customStyle="1" w:styleId="C07SubparagraphTitleChar">
    <w:name w:val="C07 Subparagraph Title Char"/>
    <w:link w:val="C07SubparagraphTitle"/>
    <w:rsid w:val="003A4E9D"/>
    <w:rPr>
      <w:rFonts w:ascii="Century Schoolbook" w:eastAsia="Times New Roman" w:hAnsi="Century Schoolbook" w:cs="Times New Roman"/>
      <w:b/>
      <w:color w:val="000000"/>
      <w:kern w:val="0"/>
      <w:sz w:val="22"/>
      <w14:ligatures w14:val="none"/>
    </w:rPr>
  </w:style>
  <w:style w:type="paragraph" w:customStyle="1" w:styleId="C08SubparagraphText">
    <w:name w:val="C08 Subparagraph Text"/>
    <w:basedOn w:val="Normal"/>
    <w:link w:val="C08SubparagraphTextChar"/>
    <w:rsid w:val="003A4E9D"/>
    <w:pPr>
      <w:ind w:left="2880"/>
    </w:pPr>
    <w:rPr>
      <w:color w:val="000000"/>
    </w:rPr>
  </w:style>
  <w:style w:type="character" w:customStyle="1" w:styleId="C08SubparagraphTextChar">
    <w:name w:val="C08 Subparagraph Text Char"/>
    <w:link w:val="C08SubparagraphText"/>
    <w:rsid w:val="003A4E9D"/>
    <w:rPr>
      <w:rFonts w:ascii="Century Schoolbook" w:eastAsia="Times New Roman" w:hAnsi="Century Schoolbook" w:cs="Times New Roman"/>
      <w:color w:val="000000"/>
      <w:kern w:val="0"/>
      <w:sz w:val="22"/>
      <w14:ligatures w14:val="none"/>
    </w:rPr>
  </w:style>
  <w:style w:type="character" w:customStyle="1" w:styleId="CDraftersNote">
    <w:name w:val="C Drafters Note"/>
    <w:rsid w:val="003A4E9D"/>
    <w:rPr>
      <w:rFonts w:cs="Arial"/>
      <w:i/>
      <w:color w:val="0000FF"/>
      <w:szCs w:val="22"/>
    </w:rPr>
  </w:style>
  <w:style w:type="character" w:customStyle="1" w:styleId="HTMLAddressChar">
    <w:name w:val="HTML Address Char"/>
    <w:link w:val="HTMLAddress"/>
    <w:rsid w:val="003A4E9D"/>
    <w:rPr>
      <w:rFonts w:ascii="Century Schoolbook" w:hAnsi="Century Schoolbook"/>
      <w:sz w:val="22"/>
    </w:rPr>
  </w:style>
  <w:style w:type="character" w:customStyle="1" w:styleId="HTMLPreformattedChar">
    <w:name w:val="HTML Preformatted Char"/>
    <w:link w:val="HTMLPreformatted"/>
    <w:rsid w:val="003A4E9D"/>
    <w:rPr>
      <w:rFonts w:ascii="Century Schoolbook" w:hAnsi="Century Schoolbook"/>
      <w:sz w:val="22"/>
      <w:szCs w:val="22"/>
    </w:rPr>
  </w:style>
  <w:style w:type="paragraph" w:customStyle="1" w:styleId="BodyText22">
    <w:name w:val="Body Text 22"/>
    <w:basedOn w:val="Normal"/>
    <w:rsid w:val="003A4E9D"/>
    <w:pPr>
      <w:ind w:left="720" w:hanging="720"/>
    </w:pPr>
    <w:rPr>
      <w:szCs w:val="20"/>
    </w:rPr>
  </w:style>
  <w:style w:type="character" w:customStyle="1" w:styleId="CharChar26">
    <w:name w:val="Char Char26"/>
    <w:rsid w:val="003A4E9D"/>
    <w:rPr>
      <w:rFonts w:ascii="Century Schoolbook" w:hAnsi="Century Schoolbook"/>
      <w:i/>
      <w:color w:val="3366FF"/>
      <w:sz w:val="22"/>
      <w:szCs w:val="24"/>
    </w:rPr>
  </w:style>
  <w:style w:type="character" w:customStyle="1" w:styleId="CharChar23">
    <w:name w:val="Char Char23"/>
    <w:rsid w:val="003A4E9D"/>
    <w:rPr>
      <w:rFonts w:ascii="Century Schoolbook" w:hAnsi="Century Schoolbook"/>
      <w:sz w:val="22"/>
      <w:lang w:val="en-US" w:eastAsia="en-US" w:bidi="ar-SA"/>
    </w:rPr>
  </w:style>
  <w:style w:type="character" w:customStyle="1" w:styleId="CharChar11">
    <w:name w:val="Char Char11"/>
    <w:rsid w:val="003A4E9D"/>
    <w:rPr>
      <w:rFonts w:ascii="Century Schoolbook" w:hAnsi="Century Schoolbook"/>
      <w:sz w:val="22"/>
      <w:szCs w:val="24"/>
    </w:rPr>
  </w:style>
  <w:style w:type="character" w:customStyle="1" w:styleId="CharChar10">
    <w:name w:val="Char Char10"/>
    <w:rsid w:val="003A4E9D"/>
    <w:rPr>
      <w:rFonts w:ascii="Century Schoolbook" w:hAnsi="Century Schoolbook"/>
      <w:sz w:val="22"/>
      <w:szCs w:val="22"/>
    </w:rPr>
  </w:style>
  <w:style w:type="character" w:customStyle="1" w:styleId="CharChar17">
    <w:name w:val="Char Char17"/>
    <w:semiHidden/>
    <w:rsid w:val="003A4E9D"/>
    <w:rPr>
      <w:rFonts w:ascii="Century Schoolbook" w:hAnsi="Century Schoolbook"/>
      <w:lang w:val="en-US" w:eastAsia="en-US" w:bidi="ar-SA"/>
    </w:rPr>
  </w:style>
  <w:style w:type="character" w:customStyle="1" w:styleId="CharChar27">
    <w:name w:val="Char Char27"/>
    <w:rsid w:val="003A4E9D"/>
    <w:rPr>
      <w:rFonts w:ascii="Century Schoolbook" w:hAnsi="Century Schoolbook"/>
      <w:i/>
      <w:color w:val="3366FF"/>
      <w:sz w:val="22"/>
      <w:szCs w:val="24"/>
    </w:rPr>
  </w:style>
  <w:style w:type="character" w:customStyle="1" w:styleId="CharChar25">
    <w:name w:val="Char Char25"/>
    <w:rsid w:val="003A4E9D"/>
    <w:rPr>
      <w:rFonts w:ascii="Century Schoolbook" w:hAnsi="Century Schoolbook"/>
      <w:sz w:val="22"/>
      <w:lang w:val="en-US" w:eastAsia="en-US" w:bidi="ar-SA"/>
    </w:rPr>
  </w:style>
  <w:style w:type="character" w:customStyle="1" w:styleId="CharChar15">
    <w:name w:val="Char Char15"/>
    <w:rsid w:val="003A4E9D"/>
    <w:rPr>
      <w:rFonts w:ascii="Century Schoolbook" w:hAnsi="Century Schoolbook"/>
      <w:sz w:val="22"/>
      <w:szCs w:val="24"/>
    </w:rPr>
  </w:style>
  <w:style w:type="character" w:customStyle="1" w:styleId="CharChar14">
    <w:name w:val="Char Char14"/>
    <w:rsid w:val="003A4E9D"/>
    <w:rPr>
      <w:rFonts w:ascii="Century Schoolbook" w:hAnsi="Century Schoolbook"/>
      <w:sz w:val="22"/>
      <w:szCs w:val="22"/>
    </w:rPr>
  </w:style>
  <w:style w:type="paragraph" w:styleId="Closing">
    <w:name w:val="Closing"/>
    <w:basedOn w:val="Normal"/>
    <w:link w:val="ClosingChar"/>
    <w:rsid w:val="003A4E9D"/>
    <w:pPr>
      <w:ind w:left="4320"/>
    </w:pPr>
  </w:style>
  <w:style w:type="character" w:customStyle="1" w:styleId="ClosingChar">
    <w:name w:val="Closing Char"/>
    <w:basedOn w:val="DefaultParagraphFont"/>
    <w:link w:val="Closing"/>
    <w:rsid w:val="003A4E9D"/>
    <w:rPr>
      <w:rFonts w:ascii="Century Schoolbook" w:eastAsia="Times New Roman" w:hAnsi="Century Schoolbook" w:cs="Times New Roman"/>
      <w:kern w:val="0"/>
      <w:sz w:val="22"/>
      <w14:ligatures w14:val="none"/>
    </w:rPr>
  </w:style>
  <w:style w:type="character" w:customStyle="1" w:styleId="CFill-in-blankText">
    <w:name w:val="C Fill-in-blank Text"/>
    <w:rsid w:val="003A4E9D"/>
    <w:rPr>
      <w:rFonts w:cs="Arial"/>
      <w:i/>
      <w:color w:val="FF0000"/>
      <w:szCs w:val="22"/>
    </w:rPr>
  </w:style>
  <w:style w:type="character" w:customStyle="1" w:styleId="CharChar7">
    <w:name w:val="Char Char7"/>
    <w:rsid w:val="003A4E9D"/>
    <w:rPr>
      <w:rFonts w:ascii="Century Schoolbook" w:hAnsi="Century Schoolbook"/>
      <w:sz w:val="22"/>
      <w:lang w:val="en-US" w:eastAsia="en-US" w:bidi="ar-SA"/>
    </w:rPr>
  </w:style>
  <w:style w:type="character" w:customStyle="1" w:styleId="CharChar6">
    <w:name w:val="Char Char6"/>
    <w:semiHidden/>
    <w:rsid w:val="003A4E9D"/>
    <w:rPr>
      <w:rFonts w:ascii="Century Schoolbook" w:hAnsi="Century Schoolbook"/>
      <w:sz w:val="22"/>
      <w:lang w:val="en-US" w:eastAsia="en-US" w:bidi="ar-SA"/>
    </w:rPr>
  </w:style>
  <w:style w:type="character" w:customStyle="1" w:styleId="CUniqueSectionMarker">
    <w:name w:val="C Unique Section Marker"/>
    <w:rsid w:val="003A4E9D"/>
    <w:rPr>
      <w:rFonts w:ascii="Century Schoolbook" w:hAnsi="Century Schoolbook" w:cs="Arial"/>
      <w:i/>
      <w:color w:val="008000"/>
      <w:sz w:val="22"/>
      <w:szCs w:val="22"/>
    </w:rPr>
  </w:style>
  <w:style w:type="numbering" w:styleId="111111">
    <w:name w:val="Outline List 2"/>
    <w:basedOn w:val="NoList"/>
    <w:rsid w:val="003A4E9D"/>
    <w:pPr>
      <w:numPr>
        <w:numId w:val="5"/>
      </w:numPr>
    </w:pPr>
  </w:style>
  <w:style w:type="numbering" w:styleId="1ai">
    <w:name w:val="Outline List 1"/>
    <w:basedOn w:val="NoList"/>
    <w:rsid w:val="003A4E9D"/>
    <w:pPr>
      <w:numPr>
        <w:numId w:val="6"/>
      </w:numPr>
    </w:pPr>
  </w:style>
  <w:style w:type="numbering" w:styleId="ArticleSection">
    <w:name w:val="Outline List 3"/>
    <w:basedOn w:val="NoList"/>
    <w:rsid w:val="003A4E9D"/>
    <w:pPr>
      <w:numPr>
        <w:numId w:val="7"/>
      </w:numPr>
    </w:pPr>
  </w:style>
  <w:style w:type="paragraph" w:styleId="Date">
    <w:name w:val="Date"/>
    <w:basedOn w:val="Normal"/>
    <w:next w:val="Normal"/>
    <w:link w:val="DateChar"/>
    <w:rsid w:val="003A4E9D"/>
    <w:rPr>
      <w:rFonts w:eastAsiaTheme="minorHAnsi" w:cstheme="minorBidi"/>
      <w:i/>
      <w:color w:val="3366FF"/>
      <w:kern w:val="2"/>
      <w14:ligatures w14:val="standardContextual"/>
    </w:rPr>
  </w:style>
  <w:style w:type="character" w:customStyle="1" w:styleId="DateChar1">
    <w:name w:val="Date Char1"/>
    <w:basedOn w:val="DefaultParagraphFont"/>
    <w:uiPriority w:val="99"/>
    <w:semiHidden/>
    <w:rsid w:val="003A4E9D"/>
    <w:rPr>
      <w:rFonts w:ascii="Century Schoolbook" w:eastAsia="Times New Roman" w:hAnsi="Century Schoolbook" w:cs="Times New Roman"/>
      <w:kern w:val="0"/>
      <w:sz w:val="22"/>
      <w14:ligatures w14:val="none"/>
    </w:rPr>
  </w:style>
  <w:style w:type="paragraph" w:styleId="E-mailSignature">
    <w:name w:val="E-mail Signature"/>
    <w:basedOn w:val="Normal"/>
    <w:link w:val="E-mailSignatureChar"/>
    <w:rsid w:val="003A4E9D"/>
  </w:style>
  <w:style w:type="character" w:customStyle="1" w:styleId="E-mailSignatureChar">
    <w:name w:val="E-mail Signature Char"/>
    <w:basedOn w:val="DefaultParagraphFont"/>
    <w:link w:val="E-mailSignature"/>
    <w:rsid w:val="003A4E9D"/>
    <w:rPr>
      <w:rFonts w:ascii="Century Schoolbook" w:eastAsia="Times New Roman" w:hAnsi="Century Schoolbook" w:cs="Times New Roman"/>
      <w:kern w:val="0"/>
      <w:sz w:val="22"/>
      <w14:ligatures w14:val="none"/>
    </w:rPr>
  </w:style>
  <w:style w:type="paragraph" w:styleId="EnvelopeAddress">
    <w:name w:val="envelope address"/>
    <w:basedOn w:val="Normal"/>
    <w:rsid w:val="003A4E9D"/>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3A4E9D"/>
    <w:rPr>
      <w:rFonts w:ascii="Arial" w:hAnsi="Arial" w:cs="Arial"/>
      <w:sz w:val="20"/>
      <w:szCs w:val="20"/>
    </w:rPr>
  </w:style>
  <w:style w:type="character" w:styleId="HTMLAcronym">
    <w:name w:val="HTML Acronym"/>
    <w:basedOn w:val="DefaultParagraphFont"/>
    <w:rsid w:val="003A4E9D"/>
  </w:style>
  <w:style w:type="paragraph" w:styleId="HTMLAddress">
    <w:name w:val="HTML Address"/>
    <w:basedOn w:val="Normal"/>
    <w:link w:val="HTMLAddressChar"/>
    <w:rsid w:val="003A4E9D"/>
    <w:rPr>
      <w:rFonts w:eastAsiaTheme="minorHAnsi" w:cstheme="minorBidi"/>
      <w:kern w:val="2"/>
      <w14:ligatures w14:val="standardContextual"/>
    </w:rPr>
  </w:style>
  <w:style w:type="character" w:customStyle="1" w:styleId="HTMLAddressChar1">
    <w:name w:val="HTML Address Char1"/>
    <w:basedOn w:val="DefaultParagraphFont"/>
    <w:uiPriority w:val="99"/>
    <w:semiHidden/>
    <w:rsid w:val="003A4E9D"/>
    <w:rPr>
      <w:rFonts w:ascii="Century Schoolbook" w:eastAsia="Times New Roman" w:hAnsi="Century Schoolbook" w:cs="Times New Roman"/>
      <w:i/>
      <w:iCs/>
      <w:kern w:val="0"/>
      <w:sz w:val="22"/>
      <w14:ligatures w14:val="none"/>
    </w:rPr>
  </w:style>
  <w:style w:type="character" w:styleId="HTMLCite">
    <w:name w:val="HTML Cite"/>
    <w:rsid w:val="003A4E9D"/>
    <w:rPr>
      <w:i/>
      <w:iCs/>
    </w:rPr>
  </w:style>
  <w:style w:type="character" w:styleId="HTMLCode">
    <w:name w:val="HTML Code"/>
    <w:rsid w:val="003A4E9D"/>
    <w:rPr>
      <w:rFonts w:ascii="Courier New" w:hAnsi="Courier New" w:cs="Courier New"/>
      <w:sz w:val="20"/>
      <w:szCs w:val="20"/>
    </w:rPr>
  </w:style>
  <w:style w:type="character" w:styleId="HTMLDefinition">
    <w:name w:val="HTML Definition"/>
    <w:rsid w:val="003A4E9D"/>
    <w:rPr>
      <w:i/>
      <w:iCs/>
    </w:rPr>
  </w:style>
  <w:style w:type="character" w:styleId="HTMLKeyboard">
    <w:name w:val="HTML Keyboard"/>
    <w:rsid w:val="003A4E9D"/>
    <w:rPr>
      <w:rFonts w:ascii="Courier New" w:hAnsi="Courier New" w:cs="Courier New"/>
      <w:sz w:val="20"/>
      <w:szCs w:val="20"/>
    </w:rPr>
  </w:style>
  <w:style w:type="paragraph" w:styleId="HTMLPreformatted">
    <w:name w:val="HTML Preformatted"/>
    <w:basedOn w:val="Normal"/>
    <w:link w:val="HTMLPreformattedChar"/>
    <w:rsid w:val="003A4E9D"/>
    <w:rPr>
      <w:rFonts w:eastAsiaTheme="minorHAnsi" w:cstheme="minorBidi"/>
      <w:kern w:val="2"/>
      <w:szCs w:val="22"/>
      <w14:ligatures w14:val="standardContextual"/>
    </w:rPr>
  </w:style>
  <w:style w:type="character" w:customStyle="1" w:styleId="HTMLPreformattedChar1">
    <w:name w:val="HTML Preformatted Char1"/>
    <w:basedOn w:val="DefaultParagraphFont"/>
    <w:uiPriority w:val="99"/>
    <w:semiHidden/>
    <w:rsid w:val="003A4E9D"/>
    <w:rPr>
      <w:rFonts w:ascii="Consolas" w:eastAsia="Times New Roman" w:hAnsi="Consolas" w:cs="Times New Roman"/>
      <w:kern w:val="0"/>
      <w:sz w:val="20"/>
      <w:szCs w:val="20"/>
      <w14:ligatures w14:val="none"/>
    </w:rPr>
  </w:style>
  <w:style w:type="character" w:styleId="HTMLSample">
    <w:name w:val="HTML Sample"/>
    <w:rsid w:val="003A4E9D"/>
    <w:rPr>
      <w:rFonts w:ascii="Courier New" w:hAnsi="Courier New" w:cs="Courier New"/>
    </w:rPr>
  </w:style>
  <w:style w:type="character" w:styleId="HTMLTypewriter">
    <w:name w:val="HTML Typewriter"/>
    <w:rsid w:val="003A4E9D"/>
    <w:rPr>
      <w:rFonts w:ascii="Courier New" w:hAnsi="Courier New" w:cs="Courier New"/>
      <w:sz w:val="20"/>
      <w:szCs w:val="20"/>
    </w:rPr>
  </w:style>
  <w:style w:type="character" w:styleId="HTMLVariable">
    <w:name w:val="HTML Variable"/>
    <w:rsid w:val="003A4E9D"/>
    <w:rPr>
      <w:i/>
      <w:iCs/>
    </w:rPr>
  </w:style>
  <w:style w:type="character" w:styleId="LineNumber">
    <w:name w:val="line number"/>
    <w:basedOn w:val="DefaultParagraphFont"/>
    <w:rsid w:val="003A4E9D"/>
  </w:style>
  <w:style w:type="paragraph" w:styleId="List5">
    <w:name w:val="List 5"/>
    <w:basedOn w:val="Normal"/>
    <w:rsid w:val="003A4E9D"/>
    <w:pPr>
      <w:ind w:left="1800" w:hanging="360"/>
    </w:pPr>
  </w:style>
  <w:style w:type="paragraph" w:styleId="ListBullet5">
    <w:name w:val="List Bullet 5"/>
    <w:basedOn w:val="Normal"/>
    <w:rsid w:val="003A4E9D"/>
    <w:pPr>
      <w:tabs>
        <w:tab w:val="num" w:pos="1800"/>
      </w:tabs>
      <w:ind w:left="1800" w:hanging="360"/>
    </w:pPr>
  </w:style>
  <w:style w:type="paragraph" w:styleId="ListContinue3">
    <w:name w:val="List Continue 3"/>
    <w:basedOn w:val="Normal"/>
    <w:rsid w:val="003A4E9D"/>
    <w:pPr>
      <w:spacing w:after="120"/>
      <w:ind w:left="1080"/>
    </w:pPr>
  </w:style>
  <w:style w:type="paragraph" w:styleId="ListContinue5">
    <w:name w:val="List Continue 5"/>
    <w:basedOn w:val="Normal"/>
    <w:rsid w:val="003A4E9D"/>
    <w:pPr>
      <w:spacing w:after="120"/>
      <w:ind w:left="1800"/>
    </w:pPr>
  </w:style>
  <w:style w:type="paragraph" w:styleId="ListNumber">
    <w:name w:val="List Number"/>
    <w:basedOn w:val="Normal"/>
    <w:rsid w:val="003A4E9D"/>
    <w:pPr>
      <w:tabs>
        <w:tab w:val="num" w:pos="360"/>
      </w:tabs>
      <w:ind w:left="360" w:hanging="360"/>
    </w:pPr>
  </w:style>
  <w:style w:type="paragraph" w:styleId="ListNumber2">
    <w:name w:val="List Number 2"/>
    <w:basedOn w:val="Normal"/>
    <w:rsid w:val="003A4E9D"/>
    <w:pPr>
      <w:tabs>
        <w:tab w:val="num" w:pos="720"/>
      </w:tabs>
      <w:ind w:left="720" w:hanging="360"/>
    </w:pPr>
  </w:style>
  <w:style w:type="paragraph" w:styleId="ListNumber3">
    <w:name w:val="List Number 3"/>
    <w:basedOn w:val="Normal"/>
    <w:rsid w:val="003A4E9D"/>
    <w:pPr>
      <w:tabs>
        <w:tab w:val="num" w:pos="1080"/>
      </w:tabs>
      <w:ind w:left="1080" w:hanging="360"/>
    </w:pPr>
  </w:style>
  <w:style w:type="paragraph" w:styleId="ListNumber4">
    <w:name w:val="List Number 4"/>
    <w:basedOn w:val="Normal"/>
    <w:rsid w:val="003A4E9D"/>
    <w:pPr>
      <w:tabs>
        <w:tab w:val="num" w:pos="1440"/>
      </w:tabs>
      <w:ind w:left="1440" w:hanging="360"/>
    </w:pPr>
  </w:style>
  <w:style w:type="paragraph" w:styleId="ListNumber5">
    <w:name w:val="List Number 5"/>
    <w:basedOn w:val="Normal"/>
    <w:rsid w:val="003A4E9D"/>
    <w:pPr>
      <w:tabs>
        <w:tab w:val="num" w:pos="1800"/>
      </w:tabs>
      <w:ind w:left="1800" w:hanging="360"/>
    </w:pPr>
  </w:style>
  <w:style w:type="paragraph" w:styleId="MessageHeader">
    <w:name w:val="Message Header"/>
    <w:basedOn w:val="Normal"/>
    <w:link w:val="MessageHeaderChar"/>
    <w:rsid w:val="003A4E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A4E9D"/>
    <w:rPr>
      <w:rFonts w:ascii="Arial" w:eastAsia="Times New Roman" w:hAnsi="Arial" w:cs="Arial"/>
      <w:kern w:val="0"/>
      <w:shd w:val="pct20" w:color="auto" w:fill="auto"/>
      <w14:ligatures w14:val="none"/>
    </w:rPr>
  </w:style>
  <w:style w:type="paragraph" w:styleId="PlainText">
    <w:name w:val="Plain Text"/>
    <w:basedOn w:val="Normal"/>
    <w:link w:val="PlainTextChar"/>
    <w:rsid w:val="003A4E9D"/>
    <w:rPr>
      <w:rFonts w:ascii="Courier New" w:hAnsi="Courier New" w:cs="Courier New"/>
      <w:sz w:val="20"/>
      <w:szCs w:val="20"/>
    </w:rPr>
  </w:style>
  <w:style w:type="character" w:customStyle="1" w:styleId="PlainTextChar">
    <w:name w:val="Plain Text Char"/>
    <w:basedOn w:val="DefaultParagraphFont"/>
    <w:link w:val="PlainText"/>
    <w:rsid w:val="003A4E9D"/>
    <w:rPr>
      <w:rFonts w:ascii="Courier New" w:eastAsia="Times New Roman" w:hAnsi="Courier New" w:cs="Courier New"/>
      <w:kern w:val="0"/>
      <w:sz w:val="20"/>
      <w:szCs w:val="20"/>
      <w14:ligatures w14:val="none"/>
    </w:rPr>
  </w:style>
  <w:style w:type="paragraph" w:styleId="Salutation">
    <w:name w:val="Salutation"/>
    <w:basedOn w:val="Normal"/>
    <w:next w:val="Normal"/>
    <w:link w:val="SalutationChar"/>
    <w:rsid w:val="003A4E9D"/>
  </w:style>
  <w:style w:type="character" w:customStyle="1" w:styleId="SalutationChar">
    <w:name w:val="Salutation Char"/>
    <w:basedOn w:val="DefaultParagraphFont"/>
    <w:link w:val="Salutation"/>
    <w:rsid w:val="003A4E9D"/>
    <w:rPr>
      <w:rFonts w:ascii="Century Schoolbook" w:eastAsia="Times New Roman" w:hAnsi="Century Schoolbook" w:cs="Times New Roman"/>
      <w:kern w:val="0"/>
      <w:sz w:val="22"/>
      <w14:ligatures w14:val="none"/>
    </w:rPr>
  </w:style>
  <w:style w:type="paragraph" w:styleId="Signature">
    <w:name w:val="Signature"/>
    <w:basedOn w:val="Normal"/>
    <w:link w:val="SignatureChar"/>
    <w:rsid w:val="003A4E9D"/>
    <w:pPr>
      <w:ind w:left="4320"/>
    </w:pPr>
  </w:style>
  <w:style w:type="character" w:customStyle="1" w:styleId="SignatureChar">
    <w:name w:val="Signature Char"/>
    <w:basedOn w:val="DefaultParagraphFont"/>
    <w:link w:val="Signature"/>
    <w:rsid w:val="003A4E9D"/>
    <w:rPr>
      <w:rFonts w:ascii="Century Schoolbook" w:eastAsia="Times New Roman" w:hAnsi="Century Schoolbook" w:cs="Times New Roman"/>
      <w:kern w:val="0"/>
      <w:sz w:val="22"/>
      <w14:ligatures w14:val="none"/>
    </w:rPr>
  </w:style>
  <w:style w:type="table" w:styleId="Table3Deffects1">
    <w:name w:val="Table 3D effects 1"/>
    <w:basedOn w:val="TableNormal"/>
    <w:rsid w:val="003A4E9D"/>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3A4E9D"/>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A4E9D"/>
    <w:pPr>
      <w:spacing w:after="0" w:line="240" w:lineRule="auto"/>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3A4E9D"/>
    <w:pPr>
      <w:spacing w:after="0" w:line="240" w:lineRule="auto"/>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DDrafterNote">
    <w:name w:val="RD Drafter Note"/>
    <w:basedOn w:val="BodyText"/>
    <w:next w:val="BodyText"/>
    <w:link w:val="RDDrafterNoteChar"/>
    <w:semiHidden/>
    <w:rsid w:val="003A4E9D"/>
    <w:pPr>
      <w:spacing w:line="240" w:lineRule="auto"/>
    </w:pPr>
    <w:rPr>
      <w:rFonts w:eastAsia="Calibri"/>
      <w:b w:val="0"/>
      <w:i/>
      <w:color w:val="0000FF"/>
      <w:szCs w:val="22"/>
    </w:rPr>
  </w:style>
  <w:style w:type="character" w:customStyle="1" w:styleId="RDDrafterNoteChar">
    <w:name w:val="RD Drafter Note Char"/>
    <w:link w:val="RDDrafterNote"/>
    <w:semiHidden/>
    <w:rsid w:val="003A4E9D"/>
    <w:rPr>
      <w:rFonts w:ascii="Century Schoolbook" w:eastAsia="Calibri" w:hAnsi="Century Schoolbook" w:cs="Times New Roman"/>
      <w:i/>
      <w:color w:val="0000FF"/>
      <w:kern w:val="0"/>
      <w:sz w:val="22"/>
      <w:szCs w:val="22"/>
      <w14:ligatures w14:val="none"/>
    </w:rPr>
  </w:style>
  <w:style w:type="paragraph" w:customStyle="1" w:styleId="RDFill-in">
    <w:name w:val="RD Fill-in"/>
    <w:next w:val="Normal"/>
    <w:link w:val="RDFill-inChar"/>
    <w:semiHidden/>
    <w:rsid w:val="003A4E9D"/>
    <w:pPr>
      <w:spacing w:after="0" w:line="240" w:lineRule="auto"/>
      <w:ind w:left="720"/>
    </w:pPr>
    <w:rPr>
      <w:rFonts w:ascii="Times New Roman" w:eastAsia="Calibri" w:hAnsi="Times New Roman" w:cs="Times New Roman"/>
      <w:color w:val="FF0000"/>
      <w:kern w:val="0"/>
      <w14:ligatures w14:val="none"/>
    </w:rPr>
  </w:style>
  <w:style w:type="character" w:customStyle="1" w:styleId="RDFill-inChar">
    <w:name w:val="RD Fill-in Char"/>
    <w:link w:val="RDFill-in"/>
    <w:semiHidden/>
    <w:rsid w:val="003A4E9D"/>
    <w:rPr>
      <w:rFonts w:ascii="Times New Roman" w:eastAsia="Calibri" w:hAnsi="Times New Roman" w:cs="Times New Roman"/>
      <w:color w:val="FF0000"/>
      <w:kern w:val="0"/>
      <w14:ligatures w14:val="none"/>
    </w:rPr>
  </w:style>
  <w:style w:type="paragraph" w:customStyle="1" w:styleId="RDTailoringNote">
    <w:name w:val="RD Tailoring Note"/>
    <w:basedOn w:val="Normal"/>
    <w:next w:val="Normal"/>
    <w:semiHidden/>
    <w:rsid w:val="003A4E9D"/>
    <w:rPr>
      <w:rFonts w:eastAsia="Calibri" w:cs="Arial"/>
      <w:i/>
      <w:color w:val="FF00FF"/>
      <w:szCs w:val="22"/>
    </w:rPr>
  </w:style>
  <w:style w:type="paragraph" w:styleId="Caption">
    <w:name w:val="caption"/>
    <w:basedOn w:val="Normal"/>
    <w:next w:val="Normal"/>
    <w:qFormat/>
    <w:rsid w:val="003A4E9D"/>
    <w:pPr>
      <w:jc w:val="center"/>
    </w:pPr>
    <w:rPr>
      <w:rFonts w:eastAsia="Calibri"/>
      <w:b/>
      <w:szCs w:val="22"/>
    </w:rPr>
  </w:style>
  <w:style w:type="character" w:customStyle="1" w:styleId="CharChar5">
    <w:name w:val="Char Char5"/>
    <w:semiHidden/>
    <w:rsid w:val="003A4E9D"/>
    <w:rPr>
      <w:rFonts w:ascii="Century Schoolbook" w:hAnsi="Century Schoolbook"/>
      <w:sz w:val="22"/>
      <w:lang w:val="en-US" w:eastAsia="en-US" w:bidi="ar-SA"/>
    </w:rPr>
  </w:style>
  <w:style w:type="paragraph" w:styleId="TOC1">
    <w:name w:val="toc 1"/>
    <w:basedOn w:val="Normal"/>
    <w:next w:val="Normal"/>
    <w:autoRedefine/>
    <w:uiPriority w:val="39"/>
    <w:rsid w:val="00290499"/>
    <w:pPr>
      <w:tabs>
        <w:tab w:val="right" w:leader="dot" w:pos="9350"/>
      </w:tabs>
      <w:ind w:left="720" w:hanging="720"/>
    </w:pPr>
    <w:rPr>
      <w:noProof/>
      <w:szCs w:val="20"/>
    </w:rPr>
  </w:style>
  <w:style w:type="paragraph" w:styleId="TOC2">
    <w:name w:val="toc 2"/>
    <w:basedOn w:val="Normal"/>
    <w:next w:val="Normal"/>
    <w:autoRedefine/>
    <w:rsid w:val="003A4E9D"/>
    <w:pPr>
      <w:ind w:left="220" w:hanging="720"/>
    </w:pPr>
    <w:rPr>
      <w:szCs w:val="20"/>
    </w:rPr>
  </w:style>
  <w:style w:type="character" w:customStyle="1" w:styleId="Hidden">
    <w:name w:val="Hidden"/>
    <w:semiHidden/>
    <w:rsid w:val="003A4E9D"/>
    <w:rPr>
      <w:rFonts w:ascii="Calibri" w:hAnsi="Calibri" w:cs="Times New Roman"/>
      <w:vanish/>
      <w:szCs w:val="24"/>
    </w:rPr>
  </w:style>
  <w:style w:type="character" w:customStyle="1" w:styleId="CharChar8">
    <w:name w:val="Char Char8"/>
    <w:rsid w:val="003A4E9D"/>
    <w:rPr>
      <w:rFonts w:ascii="Century Schoolbook" w:hAnsi="Century Schoolbook"/>
      <w:i/>
      <w:color w:val="FF00FF"/>
      <w:sz w:val="22"/>
      <w:lang w:val="en-US" w:eastAsia="en-US" w:bidi="ar-SA"/>
    </w:rPr>
  </w:style>
  <w:style w:type="character" w:customStyle="1" w:styleId="EditBeforeRelease">
    <w:name w:val="Edit Before Release"/>
    <w:semiHidden/>
    <w:rsid w:val="003A4E9D"/>
    <w:rPr>
      <w:rFonts w:ascii="Times" w:hAnsi="Times"/>
      <w:b/>
      <w:i/>
      <w:color w:val="0000FF"/>
      <w:sz w:val="22"/>
      <w:effect w:val="none"/>
    </w:rPr>
  </w:style>
  <w:style w:type="paragraph" w:customStyle="1" w:styleId="StyleHeading1Left0Hanging05">
    <w:name w:val="Style Heading 1 + Left:  0&quot; Hanging:  0.5&quot;"/>
    <w:basedOn w:val="Heading1"/>
    <w:rsid w:val="003A4E9D"/>
    <w:pPr>
      <w:keepLines w:val="0"/>
      <w:numPr>
        <w:numId w:val="0"/>
      </w:numPr>
      <w:spacing w:before="0" w:after="0"/>
      <w:ind w:left="720" w:hanging="720"/>
    </w:pPr>
    <w:rPr>
      <w:rFonts w:ascii="Century Schoolbook" w:eastAsia="Times New Roman" w:hAnsi="Century Schoolbook" w:cs="Times New Roman"/>
      <w:b/>
      <w:bCs/>
      <w:sz w:val="22"/>
      <w:szCs w:val="22"/>
    </w:rPr>
  </w:style>
  <w:style w:type="paragraph" w:customStyle="1" w:styleId="StyleTOC1Left0Hanging033">
    <w:name w:val="Style TOC 1 + Left:  0&quot; Hanging:  0.33&quot;"/>
    <w:basedOn w:val="TOC1"/>
    <w:rsid w:val="003A4E9D"/>
    <w:pPr>
      <w:tabs>
        <w:tab w:val="left" w:pos="540"/>
      </w:tabs>
      <w:ind w:left="480" w:hanging="480"/>
    </w:pPr>
    <w:rPr>
      <w:szCs w:val="22"/>
    </w:rPr>
  </w:style>
  <w:style w:type="paragraph" w:customStyle="1" w:styleId="StyleStyleTOC1Left0Hanging033Left017">
    <w:name w:val="Style Style TOC 1 + Left:  0&quot; Hanging:  0.33&quot; + Left:  0.17&quot;"/>
    <w:basedOn w:val="StyleTOC1Left025Hanging044"/>
    <w:rsid w:val="003A4E9D"/>
  </w:style>
  <w:style w:type="paragraph" w:customStyle="1" w:styleId="StyleStyleStyleTOC1Left0Hanging033Left017">
    <w:name w:val="Style Style Style TOC 1 + Left:  0&quot; Hanging:  0.33&quot; + Left:  0.17&quot; ..."/>
    <w:basedOn w:val="StyleStyleTOC1Left0Hanging033Left017"/>
    <w:rsid w:val="003A4E9D"/>
    <w:rPr>
      <w:b/>
      <w:bCs/>
    </w:rPr>
  </w:style>
  <w:style w:type="paragraph" w:customStyle="1" w:styleId="StyleTOC1Left025Hanging044">
    <w:name w:val="Style TOC 1 + Left:  0.25&quot; Hanging:  0.44&quot;"/>
    <w:basedOn w:val="TOC1"/>
    <w:rsid w:val="003A4E9D"/>
    <w:pPr>
      <w:tabs>
        <w:tab w:val="left" w:pos="540"/>
      </w:tabs>
      <w:ind w:left="994" w:hanging="634"/>
    </w:pPr>
  </w:style>
  <w:style w:type="paragraph" w:customStyle="1" w:styleId="Definitions">
    <w:name w:val="Definitions"/>
    <w:basedOn w:val="Normal"/>
    <w:qFormat/>
    <w:rsid w:val="003A4E9D"/>
    <w:pPr>
      <w:ind w:left="1440" w:hanging="720"/>
    </w:pPr>
    <w:rPr>
      <w:color w:val="000000"/>
      <w:szCs w:val="22"/>
    </w:rPr>
  </w:style>
  <w:style w:type="paragraph" w:customStyle="1" w:styleId="2">
    <w:name w:val="2"/>
    <w:basedOn w:val="Default"/>
    <w:next w:val="Default"/>
    <w:rsid w:val="003A4E9D"/>
    <w:pPr>
      <w:widowControl/>
    </w:pPr>
    <w:rPr>
      <w:rFonts w:ascii="CKIHEC+CenturySchoolbook" w:hAnsi="CKIHEC+CenturySchoolbook" w:cs="Times New Roman"/>
      <w:color w:val="auto"/>
    </w:rPr>
  </w:style>
  <w:style w:type="paragraph" w:customStyle="1" w:styleId="1">
    <w:name w:val="1"/>
    <w:basedOn w:val="Default"/>
    <w:next w:val="Default"/>
    <w:rsid w:val="003A4E9D"/>
    <w:pPr>
      <w:widowControl/>
    </w:pPr>
    <w:rPr>
      <w:rFonts w:ascii="CKIHEC+CenturySchoolbook" w:hAnsi="CKIHEC+CenturySchoolbook" w:cs="Times New Roman"/>
      <w:color w:val="auto"/>
    </w:rPr>
  </w:style>
  <w:style w:type="paragraph" w:styleId="DocumentMap">
    <w:name w:val="Document Map"/>
    <w:basedOn w:val="Normal"/>
    <w:link w:val="DocumentMapChar"/>
    <w:semiHidden/>
    <w:rsid w:val="003A4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A4E9D"/>
    <w:rPr>
      <w:rFonts w:ascii="Tahoma" w:eastAsia="Times New Roman" w:hAnsi="Tahoma" w:cs="Tahoma"/>
      <w:kern w:val="0"/>
      <w:sz w:val="20"/>
      <w:szCs w:val="20"/>
      <w:shd w:val="clear" w:color="auto" w:fill="000080"/>
      <w14:ligatures w14:val="none"/>
    </w:rPr>
  </w:style>
  <w:style w:type="character" w:customStyle="1" w:styleId="cf01">
    <w:name w:val="cf01"/>
    <w:basedOn w:val="DefaultParagraphFont"/>
    <w:rsid w:val="00332F0B"/>
    <w:rPr>
      <w:rFonts w:ascii="Segoe UI" w:hAnsi="Segoe UI" w:cs="Segoe UI" w:hint="default"/>
      <w:sz w:val="18"/>
      <w:szCs w:val="18"/>
    </w:rPr>
  </w:style>
  <w:style w:type="paragraph" w:customStyle="1" w:styleId="pf0">
    <w:name w:val="pf0"/>
    <w:basedOn w:val="Normal"/>
    <w:rsid w:val="002809FC"/>
    <w:pPr>
      <w:spacing w:before="100" w:beforeAutospacing="1" w:after="100" w:afterAutospacing="1"/>
    </w:pPr>
    <w:rPr>
      <w:rFonts w:ascii="Times New Roman" w:hAnsi="Times New Roman"/>
      <w:sz w:val="24"/>
    </w:rPr>
  </w:style>
  <w:style w:type="paragraph" w:customStyle="1" w:styleId="SECTIONHEADER">
    <w:name w:val="SECTION HEADER"/>
    <w:basedOn w:val="Heading1"/>
    <w:link w:val="SECTIONHEADERChar"/>
    <w:qFormat/>
    <w:rsid w:val="00F95478"/>
    <w:pPr>
      <w:numPr>
        <w:numId w:val="0"/>
      </w:numPr>
      <w:spacing w:before="0" w:after="0"/>
    </w:pPr>
    <w:rPr>
      <w:rFonts w:ascii="Century Schoolbook" w:hAnsi="Century Schoolbook"/>
      <w:b/>
      <w:color w:val="000000" w:themeColor="text1"/>
      <w:sz w:val="22"/>
      <w:szCs w:val="22"/>
    </w:rPr>
  </w:style>
  <w:style w:type="character" w:customStyle="1" w:styleId="SECTIONHEADERChar">
    <w:name w:val="SECTION HEADER Char"/>
    <w:basedOn w:val="HeaderChar"/>
    <w:link w:val="SECTIONHEADER"/>
    <w:rsid w:val="00F95478"/>
    <w:rPr>
      <w:rFonts w:ascii="Century Schoolbook" w:eastAsiaTheme="majorEastAsia" w:hAnsi="Century Schoolbook" w:cstheme="majorBidi"/>
      <w:b/>
      <w:color w:val="000000" w:themeColor="text1"/>
      <w:kern w:val="0"/>
      <w:sz w:val="22"/>
      <w:szCs w:val="22"/>
      <w14:ligatures w14:val="none"/>
    </w:rPr>
  </w:style>
  <w:style w:type="paragraph" w:styleId="TOCHeading">
    <w:name w:val="TOC Heading"/>
    <w:basedOn w:val="Heading1"/>
    <w:next w:val="Normal"/>
    <w:uiPriority w:val="39"/>
    <w:unhideWhenUsed/>
    <w:qFormat/>
    <w:rsid w:val="006D6826"/>
    <w:pPr>
      <w:numPr>
        <w:numId w:val="0"/>
      </w:numPr>
      <w:spacing w:before="240" w:after="0" w:line="259" w:lineRule="auto"/>
      <w:outlineLvl w:val="9"/>
    </w:pPr>
    <w:rPr>
      <w:sz w:val="32"/>
      <w:szCs w:val="32"/>
    </w:rPr>
  </w:style>
  <w:style w:type="numbering" w:customStyle="1" w:styleId="NoList2">
    <w:name w:val="No List2"/>
    <w:next w:val="NoList"/>
    <w:uiPriority w:val="99"/>
    <w:semiHidden/>
    <w:unhideWhenUsed/>
    <w:rsid w:val="00A927BF"/>
  </w:style>
  <w:style w:type="paragraph" w:customStyle="1" w:styleId="paragraph">
    <w:name w:val="paragraph"/>
    <w:basedOn w:val="Normal"/>
    <w:rsid w:val="00C43B64"/>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C43B64"/>
  </w:style>
  <w:style w:type="character" w:customStyle="1" w:styleId="eop">
    <w:name w:val="eop"/>
    <w:basedOn w:val="DefaultParagraphFont"/>
    <w:rsid w:val="00C43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393">
      <w:bodyDiv w:val="1"/>
      <w:marLeft w:val="0"/>
      <w:marRight w:val="0"/>
      <w:marTop w:val="0"/>
      <w:marBottom w:val="0"/>
      <w:divBdr>
        <w:top w:val="none" w:sz="0" w:space="0" w:color="auto"/>
        <w:left w:val="none" w:sz="0" w:space="0" w:color="auto"/>
        <w:bottom w:val="none" w:sz="0" w:space="0" w:color="auto"/>
        <w:right w:val="none" w:sz="0" w:space="0" w:color="auto"/>
      </w:divBdr>
    </w:div>
    <w:div w:id="14885760">
      <w:bodyDiv w:val="1"/>
      <w:marLeft w:val="0"/>
      <w:marRight w:val="0"/>
      <w:marTop w:val="0"/>
      <w:marBottom w:val="0"/>
      <w:divBdr>
        <w:top w:val="none" w:sz="0" w:space="0" w:color="auto"/>
        <w:left w:val="none" w:sz="0" w:space="0" w:color="auto"/>
        <w:bottom w:val="none" w:sz="0" w:space="0" w:color="auto"/>
        <w:right w:val="none" w:sz="0" w:space="0" w:color="auto"/>
      </w:divBdr>
    </w:div>
    <w:div w:id="46994403">
      <w:bodyDiv w:val="1"/>
      <w:marLeft w:val="0"/>
      <w:marRight w:val="0"/>
      <w:marTop w:val="0"/>
      <w:marBottom w:val="0"/>
      <w:divBdr>
        <w:top w:val="none" w:sz="0" w:space="0" w:color="auto"/>
        <w:left w:val="none" w:sz="0" w:space="0" w:color="auto"/>
        <w:bottom w:val="none" w:sz="0" w:space="0" w:color="auto"/>
        <w:right w:val="none" w:sz="0" w:space="0" w:color="auto"/>
      </w:divBdr>
    </w:div>
    <w:div w:id="76513274">
      <w:bodyDiv w:val="1"/>
      <w:marLeft w:val="0"/>
      <w:marRight w:val="0"/>
      <w:marTop w:val="0"/>
      <w:marBottom w:val="0"/>
      <w:divBdr>
        <w:top w:val="none" w:sz="0" w:space="0" w:color="auto"/>
        <w:left w:val="none" w:sz="0" w:space="0" w:color="auto"/>
        <w:bottom w:val="none" w:sz="0" w:space="0" w:color="auto"/>
        <w:right w:val="none" w:sz="0" w:space="0" w:color="auto"/>
      </w:divBdr>
    </w:div>
    <w:div w:id="108203112">
      <w:bodyDiv w:val="1"/>
      <w:marLeft w:val="0"/>
      <w:marRight w:val="0"/>
      <w:marTop w:val="0"/>
      <w:marBottom w:val="0"/>
      <w:divBdr>
        <w:top w:val="none" w:sz="0" w:space="0" w:color="auto"/>
        <w:left w:val="none" w:sz="0" w:space="0" w:color="auto"/>
        <w:bottom w:val="none" w:sz="0" w:space="0" w:color="auto"/>
        <w:right w:val="none" w:sz="0" w:space="0" w:color="auto"/>
      </w:divBdr>
    </w:div>
    <w:div w:id="235747797">
      <w:bodyDiv w:val="1"/>
      <w:marLeft w:val="0"/>
      <w:marRight w:val="0"/>
      <w:marTop w:val="0"/>
      <w:marBottom w:val="0"/>
      <w:divBdr>
        <w:top w:val="none" w:sz="0" w:space="0" w:color="auto"/>
        <w:left w:val="none" w:sz="0" w:space="0" w:color="auto"/>
        <w:bottom w:val="none" w:sz="0" w:space="0" w:color="auto"/>
        <w:right w:val="none" w:sz="0" w:space="0" w:color="auto"/>
      </w:divBdr>
    </w:div>
    <w:div w:id="330064763">
      <w:bodyDiv w:val="1"/>
      <w:marLeft w:val="0"/>
      <w:marRight w:val="0"/>
      <w:marTop w:val="0"/>
      <w:marBottom w:val="0"/>
      <w:divBdr>
        <w:top w:val="none" w:sz="0" w:space="0" w:color="auto"/>
        <w:left w:val="none" w:sz="0" w:space="0" w:color="auto"/>
        <w:bottom w:val="none" w:sz="0" w:space="0" w:color="auto"/>
        <w:right w:val="none" w:sz="0" w:space="0" w:color="auto"/>
      </w:divBdr>
    </w:div>
    <w:div w:id="333924914">
      <w:bodyDiv w:val="1"/>
      <w:marLeft w:val="0"/>
      <w:marRight w:val="0"/>
      <w:marTop w:val="0"/>
      <w:marBottom w:val="0"/>
      <w:divBdr>
        <w:top w:val="none" w:sz="0" w:space="0" w:color="auto"/>
        <w:left w:val="none" w:sz="0" w:space="0" w:color="auto"/>
        <w:bottom w:val="none" w:sz="0" w:space="0" w:color="auto"/>
        <w:right w:val="none" w:sz="0" w:space="0" w:color="auto"/>
      </w:divBdr>
    </w:div>
    <w:div w:id="373385518">
      <w:bodyDiv w:val="1"/>
      <w:marLeft w:val="0"/>
      <w:marRight w:val="0"/>
      <w:marTop w:val="0"/>
      <w:marBottom w:val="0"/>
      <w:divBdr>
        <w:top w:val="none" w:sz="0" w:space="0" w:color="auto"/>
        <w:left w:val="none" w:sz="0" w:space="0" w:color="auto"/>
        <w:bottom w:val="none" w:sz="0" w:space="0" w:color="auto"/>
        <w:right w:val="none" w:sz="0" w:space="0" w:color="auto"/>
      </w:divBdr>
    </w:div>
    <w:div w:id="396562518">
      <w:bodyDiv w:val="1"/>
      <w:marLeft w:val="0"/>
      <w:marRight w:val="0"/>
      <w:marTop w:val="0"/>
      <w:marBottom w:val="0"/>
      <w:divBdr>
        <w:top w:val="none" w:sz="0" w:space="0" w:color="auto"/>
        <w:left w:val="none" w:sz="0" w:space="0" w:color="auto"/>
        <w:bottom w:val="none" w:sz="0" w:space="0" w:color="auto"/>
        <w:right w:val="none" w:sz="0" w:space="0" w:color="auto"/>
      </w:divBdr>
    </w:div>
    <w:div w:id="410663965">
      <w:bodyDiv w:val="1"/>
      <w:marLeft w:val="0"/>
      <w:marRight w:val="0"/>
      <w:marTop w:val="0"/>
      <w:marBottom w:val="0"/>
      <w:divBdr>
        <w:top w:val="none" w:sz="0" w:space="0" w:color="auto"/>
        <w:left w:val="none" w:sz="0" w:space="0" w:color="auto"/>
        <w:bottom w:val="none" w:sz="0" w:space="0" w:color="auto"/>
        <w:right w:val="none" w:sz="0" w:space="0" w:color="auto"/>
      </w:divBdr>
    </w:div>
    <w:div w:id="413358764">
      <w:bodyDiv w:val="1"/>
      <w:marLeft w:val="0"/>
      <w:marRight w:val="0"/>
      <w:marTop w:val="0"/>
      <w:marBottom w:val="0"/>
      <w:divBdr>
        <w:top w:val="none" w:sz="0" w:space="0" w:color="auto"/>
        <w:left w:val="none" w:sz="0" w:space="0" w:color="auto"/>
        <w:bottom w:val="none" w:sz="0" w:space="0" w:color="auto"/>
        <w:right w:val="none" w:sz="0" w:space="0" w:color="auto"/>
      </w:divBdr>
    </w:div>
    <w:div w:id="590821148">
      <w:bodyDiv w:val="1"/>
      <w:marLeft w:val="0"/>
      <w:marRight w:val="0"/>
      <w:marTop w:val="0"/>
      <w:marBottom w:val="0"/>
      <w:divBdr>
        <w:top w:val="none" w:sz="0" w:space="0" w:color="auto"/>
        <w:left w:val="none" w:sz="0" w:space="0" w:color="auto"/>
        <w:bottom w:val="none" w:sz="0" w:space="0" w:color="auto"/>
        <w:right w:val="none" w:sz="0" w:space="0" w:color="auto"/>
      </w:divBdr>
    </w:div>
    <w:div w:id="616910784">
      <w:bodyDiv w:val="1"/>
      <w:marLeft w:val="0"/>
      <w:marRight w:val="0"/>
      <w:marTop w:val="0"/>
      <w:marBottom w:val="0"/>
      <w:divBdr>
        <w:top w:val="none" w:sz="0" w:space="0" w:color="auto"/>
        <w:left w:val="none" w:sz="0" w:space="0" w:color="auto"/>
        <w:bottom w:val="none" w:sz="0" w:space="0" w:color="auto"/>
        <w:right w:val="none" w:sz="0" w:space="0" w:color="auto"/>
      </w:divBdr>
    </w:div>
    <w:div w:id="734399489">
      <w:bodyDiv w:val="1"/>
      <w:marLeft w:val="0"/>
      <w:marRight w:val="0"/>
      <w:marTop w:val="0"/>
      <w:marBottom w:val="0"/>
      <w:divBdr>
        <w:top w:val="none" w:sz="0" w:space="0" w:color="auto"/>
        <w:left w:val="none" w:sz="0" w:space="0" w:color="auto"/>
        <w:bottom w:val="none" w:sz="0" w:space="0" w:color="auto"/>
        <w:right w:val="none" w:sz="0" w:space="0" w:color="auto"/>
      </w:divBdr>
    </w:div>
    <w:div w:id="841890087">
      <w:bodyDiv w:val="1"/>
      <w:marLeft w:val="0"/>
      <w:marRight w:val="0"/>
      <w:marTop w:val="0"/>
      <w:marBottom w:val="0"/>
      <w:divBdr>
        <w:top w:val="none" w:sz="0" w:space="0" w:color="auto"/>
        <w:left w:val="none" w:sz="0" w:space="0" w:color="auto"/>
        <w:bottom w:val="none" w:sz="0" w:space="0" w:color="auto"/>
        <w:right w:val="none" w:sz="0" w:space="0" w:color="auto"/>
      </w:divBdr>
    </w:div>
    <w:div w:id="887037735">
      <w:bodyDiv w:val="1"/>
      <w:marLeft w:val="0"/>
      <w:marRight w:val="0"/>
      <w:marTop w:val="0"/>
      <w:marBottom w:val="0"/>
      <w:divBdr>
        <w:top w:val="none" w:sz="0" w:space="0" w:color="auto"/>
        <w:left w:val="none" w:sz="0" w:space="0" w:color="auto"/>
        <w:bottom w:val="none" w:sz="0" w:space="0" w:color="auto"/>
        <w:right w:val="none" w:sz="0" w:space="0" w:color="auto"/>
      </w:divBdr>
    </w:div>
    <w:div w:id="948121986">
      <w:bodyDiv w:val="1"/>
      <w:marLeft w:val="0"/>
      <w:marRight w:val="0"/>
      <w:marTop w:val="0"/>
      <w:marBottom w:val="0"/>
      <w:divBdr>
        <w:top w:val="none" w:sz="0" w:space="0" w:color="auto"/>
        <w:left w:val="none" w:sz="0" w:space="0" w:color="auto"/>
        <w:bottom w:val="none" w:sz="0" w:space="0" w:color="auto"/>
        <w:right w:val="none" w:sz="0" w:space="0" w:color="auto"/>
      </w:divBdr>
    </w:div>
    <w:div w:id="1005405450">
      <w:bodyDiv w:val="1"/>
      <w:marLeft w:val="0"/>
      <w:marRight w:val="0"/>
      <w:marTop w:val="0"/>
      <w:marBottom w:val="0"/>
      <w:divBdr>
        <w:top w:val="none" w:sz="0" w:space="0" w:color="auto"/>
        <w:left w:val="none" w:sz="0" w:space="0" w:color="auto"/>
        <w:bottom w:val="none" w:sz="0" w:space="0" w:color="auto"/>
        <w:right w:val="none" w:sz="0" w:space="0" w:color="auto"/>
      </w:divBdr>
    </w:div>
    <w:div w:id="1028989440">
      <w:bodyDiv w:val="1"/>
      <w:marLeft w:val="0"/>
      <w:marRight w:val="0"/>
      <w:marTop w:val="0"/>
      <w:marBottom w:val="0"/>
      <w:divBdr>
        <w:top w:val="none" w:sz="0" w:space="0" w:color="auto"/>
        <w:left w:val="none" w:sz="0" w:space="0" w:color="auto"/>
        <w:bottom w:val="none" w:sz="0" w:space="0" w:color="auto"/>
        <w:right w:val="none" w:sz="0" w:space="0" w:color="auto"/>
      </w:divBdr>
    </w:div>
    <w:div w:id="1101604968">
      <w:bodyDiv w:val="1"/>
      <w:marLeft w:val="0"/>
      <w:marRight w:val="0"/>
      <w:marTop w:val="0"/>
      <w:marBottom w:val="0"/>
      <w:divBdr>
        <w:top w:val="none" w:sz="0" w:space="0" w:color="auto"/>
        <w:left w:val="none" w:sz="0" w:space="0" w:color="auto"/>
        <w:bottom w:val="none" w:sz="0" w:space="0" w:color="auto"/>
        <w:right w:val="none" w:sz="0" w:space="0" w:color="auto"/>
      </w:divBdr>
    </w:div>
    <w:div w:id="1135173628">
      <w:bodyDiv w:val="1"/>
      <w:marLeft w:val="0"/>
      <w:marRight w:val="0"/>
      <w:marTop w:val="0"/>
      <w:marBottom w:val="0"/>
      <w:divBdr>
        <w:top w:val="none" w:sz="0" w:space="0" w:color="auto"/>
        <w:left w:val="none" w:sz="0" w:space="0" w:color="auto"/>
        <w:bottom w:val="none" w:sz="0" w:space="0" w:color="auto"/>
        <w:right w:val="none" w:sz="0" w:space="0" w:color="auto"/>
      </w:divBdr>
    </w:div>
    <w:div w:id="1194030884">
      <w:bodyDiv w:val="1"/>
      <w:marLeft w:val="0"/>
      <w:marRight w:val="0"/>
      <w:marTop w:val="0"/>
      <w:marBottom w:val="0"/>
      <w:divBdr>
        <w:top w:val="none" w:sz="0" w:space="0" w:color="auto"/>
        <w:left w:val="none" w:sz="0" w:space="0" w:color="auto"/>
        <w:bottom w:val="none" w:sz="0" w:space="0" w:color="auto"/>
        <w:right w:val="none" w:sz="0" w:space="0" w:color="auto"/>
      </w:divBdr>
    </w:div>
    <w:div w:id="1198929115">
      <w:bodyDiv w:val="1"/>
      <w:marLeft w:val="0"/>
      <w:marRight w:val="0"/>
      <w:marTop w:val="0"/>
      <w:marBottom w:val="0"/>
      <w:divBdr>
        <w:top w:val="none" w:sz="0" w:space="0" w:color="auto"/>
        <w:left w:val="none" w:sz="0" w:space="0" w:color="auto"/>
        <w:bottom w:val="none" w:sz="0" w:space="0" w:color="auto"/>
        <w:right w:val="none" w:sz="0" w:space="0" w:color="auto"/>
      </w:divBdr>
    </w:div>
    <w:div w:id="1249851608">
      <w:bodyDiv w:val="1"/>
      <w:marLeft w:val="0"/>
      <w:marRight w:val="0"/>
      <w:marTop w:val="0"/>
      <w:marBottom w:val="0"/>
      <w:divBdr>
        <w:top w:val="none" w:sz="0" w:space="0" w:color="auto"/>
        <w:left w:val="none" w:sz="0" w:space="0" w:color="auto"/>
        <w:bottom w:val="none" w:sz="0" w:space="0" w:color="auto"/>
        <w:right w:val="none" w:sz="0" w:space="0" w:color="auto"/>
      </w:divBdr>
    </w:div>
    <w:div w:id="1255432884">
      <w:bodyDiv w:val="1"/>
      <w:marLeft w:val="0"/>
      <w:marRight w:val="0"/>
      <w:marTop w:val="0"/>
      <w:marBottom w:val="0"/>
      <w:divBdr>
        <w:top w:val="none" w:sz="0" w:space="0" w:color="auto"/>
        <w:left w:val="none" w:sz="0" w:space="0" w:color="auto"/>
        <w:bottom w:val="none" w:sz="0" w:space="0" w:color="auto"/>
        <w:right w:val="none" w:sz="0" w:space="0" w:color="auto"/>
      </w:divBdr>
    </w:div>
    <w:div w:id="1272711345">
      <w:bodyDiv w:val="1"/>
      <w:marLeft w:val="0"/>
      <w:marRight w:val="0"/>
      <w:marTop w:val="0"/>
      <w:marBottom w:val="0"/>
      <w:divBdr>
        <w:top w:val="none" w:sz="0" w:space="0" w:color="auto"/>
        <w:left w:val="none" w:sz="0" w:space="0" w:color="auto"/>
        <w:bottom w:val="none" w:sz="0" w:space="0" w:color="auto"/>
        <w:right w:val="none" w:sz="0" w:space="0" w:color="auto"/>
      </w:divBdr>
    </w:div>
    <w:div w:id="1342586973">
      <w:bodyDiv w:val="1"/>
      <w:marLeft w:val="0"/>
      <w:marRight w:val="0"/>
      <w:marTop w:val="0"/>
      <w:marBottom w:val="0"/>
      <w:divBdr>
        <w:top w:val="none" w:sz="0" w:space="0" w:color="auto"/>
        <w:left w:val="none" w:sz="0" w:space="0" w:color="auto"/>
        <w:bottom w:val="none" w:sz="0" w:space="0" w:color="auto"/>
        <w:right w:val="none" w:sz="0" w:space="0" w:color="auto"/>
      </w:divBdr>
    </w:div>
    <w:div w:id="1388264176">
      <w:bodyDiv w:val="1"/>
      <w:marLeft w:val="0"/>
      <w:marRight w:val="0"/>
      <w:marTop w:val="0"/>
      <w:marBottom w:val="0"/>
      <w:divBdr>
        <w:top w:val="none" w:sz="0" w:space="0" w:color="auto"/>
        <w:left w:val="none" w:sz="0" w:space="0" w:color="auto"/>
        <w:bottom w:val="none" w:sz="0" w:space="0" w:color="auto"/>
        <w:right w:val="none" w:sz="0" w:space="0" w:color="auto"/>
      </w:divBdr>
    </w:div>
    <w:div w:id="1442382060">
      <w:bodyDiv w:val="1"/>
      <w:marLeft w:val="0"/>
      <w:marRight w:val="0"/>
      <w:marTop w:val="0"/>
      <w:marBottom w:val="0"/>
      <w:divBdr>
        <w:top w:val="none" w:sz="0" w:space="0" w:color="auto"/>
        <w:left w:val="none" w:sz="0" w:space="0" w:color="auto"/>
        <w:bottom w:val="none" w:sz="0" w:space="0" w:color="auto"/>
        <w:right w:val="none" w:sz="0" w:space="0" w:color="auto"/>
      </w:divBdr>
    </w:div>
    <w:div w:id="1443378172">
      <w:bodyDiv w:val="1"/>
      <w:marLeft w:val="0"/>
      <w:marRight w:val="0"/>
      <w:marTop w:val="0"/>
      <w:marBottom w:val="0"/>
      <w:divBdr>
        <w:top w:val="none" w:sz="0" w:space="0" w:color="auto"/>
        <w:left w:val="none" w:sz="0" w:space="0" w:color="auto"/>
        <w:bottom w:val="none" w:sz="0" w:space="0" w:color="auto"/>
        <w:right w:val="none" w:sz="0" w:space="0" w:color="auto"/>
      </w:divBdr>
    </w:div>
    <w:div w:id="1533106303">
      <w:bodyDiv w:val="1"/>
      <w:marLeft w:val="0"/>
      <w:marRight w:val="0"/>
      <w:marTop w:val="0"/>
      <w:marBottom w:val="0"/>
      <w:divBdr>
        <w:top w:val="none" w:sz="0" w:space="0" w:color="auto"/>
        <w:left w:val="none" w:sz="0" w:space="0" w:color="auto"/>
        <w:bottom w:val="none" w:sz="0" w:space="0" w:color="auto"/>
        <w:right w:val="none" w:sz="0" w:space="0" w:color="auto"/>
      </w:divBdr>
    </w:div>
    <w:div w:id="1554194103">
      <w:bodyDiv w:val="1"/>
      <w:marLeft w:val="0"/>
      <w:marRight w:val="0"/>
      <w:marTop w:val="0"/>
      <w:marBottom w:val="0"/>
      <w:divBdr>
        <w:top w:val="none" w:sz="0" w:space="0" w:color="auto"/>
        <w:left w:val="none" w:sz="0" w:space="0" w:color="auto"/>
        <w:bottom w:val="none" w:sz="0" w:space="0" w:color="auto"/>
        <w:right w:val="none" w:sz="0" w:space="0" w:color="auto"/>
      </w:divBdr>
    </w:div>
    <w:div w:id="1581403902">
      <w:bodyDiv w:val="1"/>
      <w:marLeft w:val="0"/>
      <w:marRight w:val="0"/>
      <w:marTop w:val="0"/>
      <w:marBottom w:val="0"/>
      <w:divBdr>
        <w:top w:val="none" w:sz="0" w:space="0" w:color="auto"/>
        <w:left w:val="none" w:sz="0" w:space="0" w:color="auto"/>
        <w:bottom w:val="none" w:sz="0" w:space="0" w:color="auto"/>
        <w:right w:val="none" w:sz="0" w:space="0" w:color="auto"/>
      </w:divBdr>
    </w:div>
    <w:div w:id="1765802557">
      <w:bodyDiv w:val="1"/>
      <w:marLeft w:val="0"/>
      <w:marRight w:val="0"/>
      <w:marTop w:val="0"/>
      <w:marBottom w:val="0"/>
      <w:divBdr>
        <w:top w:val="none" w:sz="0" w:space="0" w:color="auto"/>
        <w:left w:val="none" w:sz="0" w:space="0" w:color="auto"/>
        <w:bottom w:val="none" w:sz="0" w:space="0" w:color="auto"/>
        <w:right w:val="none" w:sz="0" w:space="0" w:color="auto"/>
      </w:divBdr>
    </w:div>
    <w:div w:id="1832334246">
      <w:bodyDiv w:val="1"/>
      <w:marLeft w:val="0"/>
      <w:marRight w:val="0"/>
      <w:marTop w:val="0"/>
      <w:marBottom w:val="0"/>
      <w:divBdr>
        <w:top w:val="none" w:sz="0" w:space="0" w:color="auto"/>
        <w:left w:val="none" w:sz="0" w:space="0" w:color="auto"/>
        <w:bottom w:val="none" w:sz="0" w:space="0" w:color="auto"/>
        <w:right w:val="none" w:sz="0" w:space="0" w:color="auto"/>
      </w:divBdr>
    </w:div>
    <w:div w:id="1862477359">
      <w:bodyDiv w:val="1"/>
      <w:marLeft w:val="0"/>
      <w:marRight w:val="0"/>
      <w:marTop w:val="0"/>
      <w:marBottom w:val="0"/>
      <w:divBdr>
        <w:top w:val="none" w:sz="0" w:space="0" w:color="auto"/>
        <w:left w:val="none" w:sz="0" w:space="0" w:color="auto"/>
        <w:bottom w:val="none" w:sz="0" w:space="0" w:color="auto"/>
        <w:right w:val="none" w:sz="0" w:space="0" w:color="auto"/>
      </w:divBdr>
    </w:div>
    <w:div w:id="1903323370">
      <w:bodyDiv w:val="1"/>
      <w:marLeft w:val="0"/>
      <w:marRight w:val="0"/>
      <w:marTop w:val="0"/>
      <w:marBottom w:val="0"/>
      <w:divBdr>
        <w:top w:val="none" w:sz="0" w:space="0" w:color="auto"/>
        <w:left w:val="none" w:sz="0" w:space="0" w:color="auto"/>
        <w:bottom w:val="none" w:sz="0" w:space="0" w:color="auto"/>
        <w:right w:val="none" w:sz="0" w:space="0" w:color="auto"/>
      </w:divBdr>
    </w:div>
    <w:div w:id="1984966010">
      <w:bodyDiv w:val="1"/>
      <w:marLeft w:val="0"/>
      <w:marRight w:val="0"/>
      <w:marTop w:val="0"/>
      <w:marBottom w:val="0"/>
      <w:divBdr>
        <w:top w:val="none" w:sz="0" w:space="0" w:color="auto"/>
        <w:left w:val="none" w:sz="0" w:space="0" w:color="auto"/>
        <w:bottom w:val="none" w:sz="0" w:space="0" w:color="auto"/>
        <w:right w:val="none" w:sz="0" w:space="0" w:color="auto"/>
      </w:divBdr>
    </w:div>
    <w:div w:id="2075660005">
      <w:bodyDiv w:val="1"/>
      <w:marLeft w:val="0"/>
      <w:marRight w:val="0"/>
      <w:marTop w:val="0"/>
      <w:marBottom w:val="0"/>
      <w:divBdr>
        <w:top w:val="none" w:sz="0" w:space="0" w:color="auto"/>
        <w:left w:val="none" w:sz="0" w:space="0" w:color="auto"/>
        <w:bottom w:val="none" w:sz="0" w:space="0" w:color="auto"/>
        <w:right w:val="none" w:sz="0" w:space="0" w:color="auto"/>
      </w:divBdr>
    </w:div>
    <w:div w:id="2093968075">
      <w:bodyDiv w:val="1"/>
      <w:marLeft w:val="0"/>
      <w:marRight w:val="0"/>
      <w:marTop w:val="0"/>
      <w:marBottom w:val="0"/>
      <w:divBdr>
        <w:top w:val="none" w:sz="0" w:space="0" w:color="auto"/>
        <w:left w:val="none" w:sz="0" w:space="0" w:color="auto"/>
        <w:bottom w:val="none" w:sz="0" w:space="0" w:color="auto"/>
        <w:right w:val="none" w:sz="0" w:space="0" w:color="auto"/>
      </w:divBdr>
    </w:div>
    <w:div w:id="210391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endormaintenance@bpa.gov"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9%20Vendor%20Form%20(BPA%20F%204220.01ae)" TargetMode="External"/><Relationship Id="rId5" Type="http://schemas.openxmlformats.org/officeDocument/2006/relationships/numbering" Target="numbering.xml"/><Relationship Id="rId15" Type="http://schemas.openxmlformats.org/officeDocument/2006/relationships/hyperlink" Target="https://www.bpa.gov/energy-and-services/power/residential-exchange-program" TargetMode="Externa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6E24FC16C59A4B9B2D927B94657A16" ma:contentTypeVersion="10" ma:contentTypeDescription="Create a new document." ma:contentTypeScope="" ma:versionID="6c3d5222f98e485cf4d69c77902daf13">
  <xsd:schema xmlns:xsd="http://www.w3.org/2001/XMLSchema" xmlns:xs="http://www.w3.org/2001/XMLSchema" xmlns:p="http://schemas.microsoft.com/office/2006/metadata/properties" xmlns:ns2="94d0a5ce-4b4c-4969-81bc-bcc4fc289eff" targetNamespace="http://schemas.microsoft.com/office/2006/metadata/properties" ma:root="true" ma:fieldsID="4bb3f15a41597416952a669f3b15107d" ns2:_="">
    <xsd:import namespace="94d0a5ce-4b4c-4969-81bc-bcc4fc289ef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a5ce-4b4c-4969-81bc-bcc4fc289e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D252F3-604E-4F26-BAD9-BE8D34CAA396}">
  <ds:schemaRefs>
    <ds:schemaRef ds:uri="http://schemas.microsoft.com/sharepoint/v3/contenttype/forms"/>
  </ds:schemaRefs>
</ds:datastoreItem>
</file>

<file path=customXml/itemProps2.xml><?xml version="1.0" encoding="utf-8"?>
<ds:datastoreItem xmlns:ds="http://schemas.openxmlformats.org/officeDocument/2006/customXml" ds:itemID="{EFE254E0-AA72-4596-9F89-058680995CA0}">
  <ds:schemaRefs>
    <ds:schemaRef ds:uri="http://schemas.openxmlformats.org/officeDocument/2006/bibliography"/>
  </ds:schemaRefs>
</ds:datastoreItem>
</file>

<file path=customXml/itemProps3.xml><?xml version="1.0" encoding="utf-8"?>
<ds:datastoreItem xmlns:ds="http://schemas.openxmlformats.org/officeDocument/2006/customXml" ds:itemID="{81B3019F-46A4-4C3D-8AA6-C5D01D20F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a5ce-4b4c-4969-81bc-bcc4fc28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C0180B-5C15-489C-814C-FE493823651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8e85e88-b650-4550-add4-3f1bb12d8dc4}" enabled="1" method="Privileged" siteId="{3bbabadf-0ad6-4f66-984b-4c0586a4ef8c}" contentBits="2" removed="0"/>
</clbl:labelList>
</file>

<file path=docProps/app.xml><?xml version="1.0" encoding="utf-8"?>
<Properties xmlns="http://schemas.openxmlformats.org/officeDocument/2006/extended-properties" xmlns:vt="http://schemas.openxmlformats.org/officeDocument/2006/docPropsVTypes">
  <Template>Normal</Template>
  <TotalTime>4</TotalTime>
  <Pages>22</Pages>
  <Words>7011</Words>
  <Characters>39968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Bonneville Power Administration</Company>
  <LinksUpToDate>false</LinksUpToDate>
  <CharactersWithSpaces>46886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Miller,Robyn M (BPA) - PSS-6</dc:creator>
  <cp:keywords/>
  <dc:description/>
  <cp:lastModifiedBy>Robinson,Aimee K (BPA) - PSRF-6</cp:lastModifiedBy>
  <cp:revision>4</cp:revision>
  <cp:lastPrinted>2025-02-25T18:14:00Z</cp:lastPrinted>
  <dcterms:created xsi:type="dcterms:W3CDTF">2026-09-30T23:02:00Z</dcterms:created>
  <dcterms:modified xsi:type="dcterms:W3CDTF">2026-10-02T21:28:00Z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0x010100BD6E24FC16C59A4B9B2D927B94657A16</vt:lpwstr>
  </property>
  <property fmtid="{D5CDD505-2E9C-101B-9397-08002B2CF9AE}" pid="3" name="ClassificationContentMarkingFooterShapeIds">
    <vt:lpwstr>10011181,749310e7,105a3046,fe60f05,193db226,7094364e,1d33258e</vt:lpwstr>
  </property>
  <property fmtid="{D5CDD505-2E9C-101B-9397-08002B2CF9AE}" pid="4" name="ClassificationContentMarkingFooterFontProps">
    <vt:lpwstr>#000000,10,Aptos</vt:lpwstr>
  </property>
  <property fmtid="{D5CDD505-2E9C-101B-9397-08002B2CF9AE}" pid="5" name="ClassificationContentMarkingFooterText">
    <vt:lpwstr> PGE Confidential</vt:lpwstr>
  </property>
</Properties>
</file>